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header1.xml" ContentType="application/vnd.openxmlformats-officedocument.wordprocessingml.header+xml"/>
  <Override PartName="/word/header2.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7CEE58B4">
      <w:pPr>
        <w:keepNext/>
        <w:keepLines/>
        <w:spacing w:before="260" w:after="260" w:line="416" w:lineRule="atLeast"/>
        <w:jc w:val="center"/>
        <w:outlineLvl w:val="1"/>
        <w:rPr>
          <w:rFonts w:hint="eastAsia" w:ascii="Times New Roman" w:hAnsi="Times New Roman" w:eastAsia="宋体"/>
          <w:b/>
          <w:bCs/>
          <w:sz w:val="28"/>
          <w:szCs w:val="28"/>
          <w:lang w:eastAsia="zh-CN"/>
        </w:rPr>
      </w:pPr>
    </w:p>
    <w:p w14:paraId="66A5D880">
      <w:pPr>
        <w:keepNext/>
        <w:keepLines/>
        <w:spacing w:before="260" w:after="260" w:line="416" w:lineRule="atLeast"/>
        <w:jc w:val="center"/>
        <w:outlineLvl w:val="1"/>
        <w:rPr>
          <w:rFonts w:hint="eastAsia" w:ascii="Times New Roman" w:hAnsi="Times New Roman" w:eastAsia="宋体"/>
          <w:b/>
          <w:bCs/>
          <w:sz w:val="28"/>
          <w:szCs w:val="28"/>
          <w:lang w:eastAsia="zh-CN"/>
        </w:rPr>
      </w:pPr>
    </w:p>
    <w:p w14:paraId="5E2FE68B">
      <w:pPr>
        <w:keepNext/>
        <w:keepLines/>
        <w:spacing w:before="260" w:after="260" w:line="416" w:lineRule="atLeast"/>
        <w:jc w:val="center"/>
        <w:outlineLvl w:val="1"/>
        <w:rPr>
          <w:rFonts w:hint="eastAsia" w:ascii="Times New Roman" w:hAnsi="Times New Roman" w:eastAsia="宋体"/>
          <w:b/>
          <w:bCs/>
          <w:sz w:val="28"/>
          <w:szCs w:val="28"/>
          <w:lang w:eastAsia="zh-CN"/>
        </w:rPr>
      </w:pPr>
      <w:r>
        <w:rPr>
          <w:rFonts w:hint="eastAsia" w:ascii="Times New Roman" w:hAnsi="Times New Roman" w:eastAsia="宋体"/>
          <w:b/>
          <w:bCs/>
          <w:sz w:val="28"/>
          <w:szCs w:val="28"/>
          <w:lang w:eastAsia="zh-CN"/>
        </w:rPr>
        <w:drawing>
          <wp:inline distT="0" distB="0" distL="114300" distR="114300">
            <wp:extent cx="7068820" cy="661035"/>
            <wp:effectExtent l="0" t="0" r="0" b="0"/>
            <wp:docPr id="5" name="图片 5" descr="十四五国规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十四五国规标"/>
                    <pic:cNvPicPr>
                      <a:picLocks noChangeAspect="1"/>
                    </pic:cNvPicPr>
                  </pic:nvPicPr>
                  <pic:blipFill>
                    <a:blip r:embed="rId6"/>
                    <a:srcRect t="46761" b="46627"/>
                    <a:stretch>
                      <a:fillRect/>
                    </a:stretch>
                  </pic:blipFill>
                  <pic:spPr>
                    <a:xfrm>
                      <a:off x="0" y="0"/>
                      <a:ext cx="7068820" cy="661035"/>
                    </a:xfrm>
                    <a:prstGeom prst="rect">
                      <a:avLst/>
                    </a:prstGeom>
                  </pic:spPr>
                </pic:pic>
              </a:graphicData>
            </a:graphic>
          </wp:inline>
        </w:drawing>
      </w:r>
    </w:p>
    <w:p w14:paraId="21545871">
      <w:pPr>
        <w:keepNext/>
        <w:keepLines/>
        <w:spacing w:before="260" w:after="260" w:line="240" w:lineRule="auto"/>
        <w:jc w:val="both"/>
        <w:outlineLvl w:val="1"/>
        <w:rPr>
          <w:rFonts w:hint="eastAsia" w:ascii="Times New Roman" w:hAnsi="Times New Roman"/>
          <w:b/>
          <w:bCs/>
          <w:sz w:val="30"/>
          <w:szCs w:val="30"/>
          <w:lang w:val="en-US" w:eastAsia="zh-CN"/>
        </w:rPr>
      </w:pPr>
    </w:p>
    <w:p w14:paraId="26881B23">
      <w:pPr>
        <w:keepNext/>
        <w:keepLines/>
        <w:spacing w:before="260" w:after="260" w:line="240" w:lineRule="auto"/>
        <w:jc w:val="both"/>
        <w:outlineLvl w:val="1"/>
        <w:rPr>
          <w:rFonts w:hint="eastAsia" w:ascii="Times New Roman" w:hAnsi="Times New Roman"/>
          <w:b/>
          <w:bCs/>
          <w:sz w:val="30"/>
          <w:szCs w:val="30"/>
          <w:lang w:val="en-US" w:eastAsia="zh-CN"/>
        </w:rPr>
      </w:pPr>
    </w:p>
    <w:p w14:paraId="5E81C5F3">
      <w:pPr>
        <w:keepNext/>
        <w:keepLines/>
        <w:spacing w:before="260" w:after="260" w:line="240" w:lineRule="auto"/>
        <w:jc w:val="center"/>
        <w:outlineLvl w:val="1"/>
        <w:rPr>
          <w:rFonts w:hint="eastAsia" w:ascii="Times New Roman" w:hAnsi="Times New Roman"/>
          <w:b/>
          <w:bCs/>
          <w:sz w:val="52"/>
          <w:szCs w:val="52"/>
        </w:rPr>
      </w:pPr>
      <w:r>
        <w:rPr>
          <w:rFonts w:hint="eastAsia" w:ascii="汉仪菱心体简" w:hAnsi="汉仪菱心体简" w:eastAsia="汉仪菱心体简" w:cs="汉仪菱心体简"/>
          <w:i w:val="0"/>
          <w:caps w:val="0"/>
          <w:color w:val="6787B2"/>
          <w:spacing w:val="0"/>
          <w:sz w:val="84"/>
          <w:szCs w:val="84"/>
          <w:shd w:val="clear" w:fill="FFFFFF"/>
          <w:lang w:val="en-US" w:eastAsia="zh-CN"/>
        </w:rPr>
        <w:t>教案</w:t>
      </w:r>
    </w:p>
    <w:p w14:paraId="412EDB9B">
      <w:pPr>
        <w:keepNext/>
        <w:keepLines/>
        <w:spacing w:before="260" w:after="260" w:line="240" w:lineRule="auto"/>
        <w:jc w:val="center"/>
        <w:outlineLvl w:val="1"/>
        <w:rPr>
          <w:rFonts w:hint="eastAsia" w:ascii="思源宋体 CN Heavy" w:hAnsi="思源宋体 CN Heavy" w:eastAsia="思源宋体 CN Heavy" w:cs="思源宋体 CN Heavy"/>
          <w:b/>
          <w:bCs/>
          <w:color w:val="6787B2"/>
          <w:sz w:val="112"/>
          <w:szCs w:val="112"/>
        </w:rPr>
      </w:pPr>
      <w:r>
        <w:rPr>
          <w:rFonts w:hint="eastAsia" w:ascii="思源宋体 CN Heavy" w:hAnsi="思源宋体 CN Heavy" w:eastAsia="思源宋体 CN Heavy" w:cs="思源宋体 CN Heavy"/>
          <w:b/>
          <w:bCs/>
          <w:color w:val="6787B2"/>
          <w:sz w:val="112"/>
          <w:szCs w:val="112"/>
        </w:rPr>
        <w:t>护理学基础</w:t>
      </w:r>
    </w:p>
    <w:p w14:paraId="1DE0F138">
      <w:pPr>
        <w:keepNext/>
        <w:keepLines/>
        <w:spacing w:before="260" w:after="260" w:line="240" w:lineRule="auto"/>
        <w:jc w:val="center"/>
        <w:outlineLvl w:val="1"/>
        <w:rPr>
          <w:rFonts w:hint="default" w:ascii="Times New Roman" w:hAnsi="Times New Roman" w:eastAsia="宋体"/>
          <w:b/>
          <w:bCs/>
          <w:color w:val="2E75B6" w:themeColor="accent1" w:themeShade="BF"/>
          <w:sz w:val="52"/>
          <w:szCs w:val="52"/>
          <w:lang w:val="en-US" w:eastAsia="zh-CN"/>
        </w:rPr>
      </w:pPr>
      <w:r>
        <w:rPr>
          <w:rFonts w:hint="eastAsia" w:ascii="Times New Roman" w:hAnsi="Times New Roman"/>
          <w:b/>
          <w:bCs/>
          <w:color w:val="2E75B6" w:themeColor="accent1" w:themeShade="BF"/>
          <w:sz w:val="52"/>
          <w:szCs w:val="52"/>
          <w:lang w:eastAsia="zh-CN"/>
        </w:rPr>
        <w:t>（</w:t>
      </w:r>
      <w:r>
        <w:rPr>
          <w:rFonts w:hint="eastAsia" w:ascii="Times New Roman" w:hAnsi="Times New Roman"/>
          <w:b/>
          <w:bCs/>
          <w:color w:val="2E75B6" w:themeColor="accent1" w:themeShade="BF"/>
          <w:sz w:val="52"/>
          <w:szCs w:val="52"/>
          <w:lang w:val="en-US" w:eastAsia="zh-CN"/>
        </w:rPr>
        <w:t>第二版）</w:t>
      </w:r>
    </w:p>
    <w:p w14:paraId="7F875E9A">
      <w:pPr>
        <w:keepNext/>
        <w:keepLines/>
        <w:spacing w:before="260" w:after="260" w:line="240" w:lineRule="auto"/>
        <w:jc w:val="center"/>
        <w:outlineLvl w:val="1"/>
        <w:rPr>
          <w:rFonts w:hint="eastAsia" w:ascii="Times New Roman" w:hAnsi="Times New Roman"/>
          <w:b/>
          <w:bCs/>
          <w:sz w:val="28"/>
          <w:szCs w:val="28"/>
        </w:rPr>
      </w:pPr>
    </w:p>
    <w:p w14:paraId="25768923">
      <w:pPr>
        <w:keepNext/>
        <w:keepLines/>
        <w:spacing w:before="260" w:after="260" w:line="240" w:lineRule="auto"/>
        <w:jc w:val="center"/>
        <w:outlineLvl w:val="1"/>
        <w:rPr>
          <w:rFonts w:hint="eastAsia" w:ascii="Times New Roman" w:hAnsi="Times New Roman"/>
          <w:b/>
          <w:bCs/>
          <w:sz w:val="28"/>
          <w:szCs w:val="28"/>
        </w:rPr>
      </w:pPr>
    </w:p>
    <w:p w14:paraId="00F1166D">
      <w:pPr>
        <w:keepNext/>
        <w:keepLines/>
        <w:spacing w:before="260" w:after="260" w:line="240" w:lineRule="auto"/>
        <w:jc w:val="both"/>
        <w:outlineLvl w:val="1"/>
        <w:rPr>
          <w:rFonts w:hint="eastAsia" w:ascii="Times New Roman" w:hAnsi="Times New Roman"/>
          <w:b/>
          <w:bCs/>
          <w:sz w:val="28"/>
          <w:szCs w:val="28"/>
        </w:rPr>
      </w:pPr>
    </w:p>
    <w:p w14:paraId="3D194E08">
      <w:pPr>
        <w:keepNext/>
        <w:keepLines/>
        <w:spacing w:before="260" w:after="260" w:line="240" w:lineRule="auto"/>
        <w:jc w:val="both"/>
        <w:outlineLvl w:val="1"/>
        <w:rPr>
          <w:rFonts w:hint="eastAsia" w:ascii="Times New Roman" w:hAnsi="Times New Roman"/>
          <w:b/>
          <w:bCs/>
          <w:sz w:val="28"/>
          <w:szCs w:val="28"/>
        </w:rPr>
      </w:pPr>
    </w:p>
    <w:p w14:paraId="17BE5798">
      <w:pPr>
        <w:keepNext/>
        <w:keepLines/>
        <w:spacing w:before="260" w:after="260" w:line="240" w:lineRule="auto"/>
        <w:jc w:val="center"/>
        <w:outlineLvl w:val="1"/>
        <w:rPr>
          <w:rFonts w:hint="eastAsia" w:ascii="Times New Roman" w:hAnsi="Times New Roman"/>
          <w:b/>
          <w:bCs/>
          <w:sz w:val="28"/>
          <w:szCs w:val="28"/>
        </w:rPr>
      </w:pPr>
      <w:r>
        <w:rPr>
          <w:rFonts w:hint="eastAsia" w:ascii="Times New Roman" w:hAnsi="Times New Roman"/>
          <w:b/>
          <w:bCs/>
          <w:color w:val="8FAADC" w:themeColor="accent5" w:themeTint="99"/>
          <w:sz w:val="28"/>
          <w:szCs w:val="28"/>
          <w:lang w:val="en-US" w:eastAsia="zh-CN"/>
          <w14:textFill>
            <w14:solidFill>
              <w14:schemeClr w14:val="accent5">
                <w14:lumMod w14:val="60000"/>
                <w14:lumOff w14:val="40000"/>
              </w14:schemeClr>
            </w14:solidFill>
          </w14:textFill>
        </w:rPr>
        <w:t>北京出版社</w:t>
      </w:r>
    </w:p>
    <w:p w14:paraId="4CE1FFFF">
      <w:pPr>
        <w:keepNext/>
        <w:keepLines/>
        <w:spacing w:before="260" w:after="260" w:line="240" w:lineRule="auto"/>
        <w:jc w:val="both"/>
        <w:outlineLvl w:val="1"/>
        <w:rPr>
          <w:rFonts w:hint="eastAsia" w:ascii="Times New Roman" w:hAnsi="Times New Roman"/>
          <w:b/>
          <w:bCs/>
          <w:sz w:val="28"/>
          <w:szCs w:val="28"/>
        </w:rPr>
        <w:sectPr>
          <w:headerReference r:id="rId4" w:type="first"/>
          <w:headerReference r:id="rId3" w:type="default"/>
          <w:pgSz w:w="11906" w:h="16838"/>
          <w:pgMar w:top="0" w:right="170" w:bottom="0" w:left="170" w:header="567" w:footer="850" w:gutter="0"/>
          <w:pgBorders>
            <w:top w:val="none" w:sz="0" w:space="0"/>
            <w:left w:val="none" w:sz="0" w:space="0"/>
            <w:bottom w:val="none" w:sz="0" w:space="0"/>
            <w:right w:val="none" w:sz="0" w:space="0"/>
          </w:pgBorders>
          <w:cols w:space="425" w:num="1"/>
          <w:titlePg/>
          <w:docGrid w:type="lines" w:linePitch="312" w:charSpace="0"/>
        </w:sectPr>
      </w:pPr>
    </w:p>
    <w:p w14:paraId="45BEE8F2">
      <w:pPr>
        <w:pStyle w:val="3"/>
        <w:bidi w:val="0"/>
        <w:jc w:val="center"/>
        <w:rPr>
          <w:rFonts w:hint="eastAsia"/>
          <w:sz w:val="52"/>
          <w:szCs w:val="52"/>
          <w:lang w:eastAsia="zh-CN"/>
        </w:rPr>
      </w:pPr>
      <w:r>
        <w:rPr>
          <w:rFonts w:hint="eastAsia"/>
          <w:sz w:val="52"/>
          <w:szCs w:val="52"/>
          <w:lang w:eastAsia="zh-CN"/>
        </w:rPr>
        <w:t>课时分配表</w:t>
      </w:r>
    </w:p>
    <w:tbl>
      <w:tblPr>
        <w:tblStyle w:val="11"/>
        <w:tblW w:w="10205" w:type="dxa"/>
        <w:jc w:val="center"/>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Layout w:type="autofit"/>
        <w:tblCellMar>
          <w:top w:w="0" w:type="dxa"/>
          <w:left w:w="108" w:type="dxa"/>
          <w:bottom w:w="0" w:type="dxa"/>
          <w:right w:w="108" w:type="dxa"/>
        </w:tblCellMar>
      </w:tblPr>
      <w:tblGrid>
        <w:gridCol w:w="1176"/>
        <w:gridCol w:w="5269"/>
        <w:gridCol w:w="1735"/>
        <w:gridCol w:w="2025"/>
      </w:tblGrid>
      <w:tr w14:paraId="387E77CF">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930" w:type="dxa"/>
            <w:tcBorders>
              <w:tl2br w:val="nil"/>
              <w:tr2bl w:val="nil"/>
            </w:tcBorders>
            <w:shd w:val="clear" w:color="auto" w:fill="00B0F0"/>
            <w:vAlign w:val="center"/>
          </w:tcPr>
          <w:p w14:paraId="735CD68D">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480" w:lineRule="auto"/>
              <w:ind w:left="0" w:right="0"/>
              <w:jc w:val="center"/>
              <w:textAlignment w:val="auto"/>
              <w:outlineLvl w:val="1"/>
              <w:rPr>
                <w:rFonts w:hint="eastAsia" w:ascii="宋体" w:hAnsi="宋体" w:eastAsia="宋体" w:cs="宋体"/>
                <w:b/>
                <w:bCs/>
                <w:color w:val="FFFFFF"/>
                <w:sz w:val="24"/>
                <w:szCs w:val="24"/>
                <w:vertAlign w:val="baseline"/>
                <w:lang w:eastAsia="zh-CN"/>
              </w:rPr>
            </w:pPr>
            <w:r>
              <w:rPr>
                <w:rFonts w:hint="eastAsia" w:ascii="宋体" w:hAnsi="宋体" w:cs="宋体"/>
                <w:b/>
                <w:bCs/>
                <w:color w:val="FFFFFF"/>
                <w:sz w:val="24"/>
                <w:szCs w:val="24"/>
                <w:vertAlign w:val="baseline"/>
                <w:lang w:eastAsia="zh-CN"/>
              </w:rPr>
              <w:t>章序</w:t>
            </w:r>
          </w:p>
        </w:tc>
        <w:tc>
          <w:tcPr>
            <w:tcW w:w="4166" w:type="dxa"/>
            <w:tcBorders>
              <w:tl2br w:val="nil"/>
              <w:tr2bl w:val="nil"/>
            </w:tcBorders>
            <w:shd w:val="clear" w:color="auto" w:fill="00B0F0"/>
            <w:vAlign w:val="center"/>
          </w:tcPr>
          <w:p w14:paraId="5C161E85">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480" w:lineRule="auto"/>
              <w:ind w:left="0" w:right="0"/>
              <w:jc w:val="center"/>
              <w:textAlignment w:val="auto"/>
              <w:outlineLvl w:val="1"/>
              <w:rPr>
                <w:rFonts w:hint="eastAsia" w:ascii="宋体" w:hAnsi="宋体" w:eastAsia="宋体" w:cs="宋体"/>
                <w:b/>
                <w:bCs/>
                <w:color w:val="FFFFFF"/>
                <w:sz w:val="24"/>
                <w:szCs w:val="24"/>
                <w:vertAlign w:val="baseline"/>
                <w:lang w:eastAsia="zh-CN"/>
              </w:rPr>
            </w:pPr>
            <w:r>
              <w:rPr>
                <w:rFonts w:hint="eastAsia" w:ascii="宋体" w:hAnsi="宋体" w:cs="宋体"/>
                <w:b/>
                <w:bCs/>
                <w:color w:val="FFFFFF"/>
                <w:sz w:val="24"/>
                <w:szCs w:val="24"/>
                <w:vertAlign w:val="baseline"/>
                <w:lang w:eastAsia="zh-CN"/>
              </w:rPr>
              <w:t>课程内容</w:t>
            </w:r>
          </w:p>
        </w:tc>
        <w:tc>
          <w:tcPr>
            <w:tcW w:w="1372" w:type="dxa"/>
            <w:tcBorders>
              <w:tl2br w:val="nil"/>
              <w:tr2bl w:val="nil"/>
            </w:tcBorders>
            <w:shd w:val="clear" w:color="auto" w:fill="00B0F0"/>
            <w:vAlign w:val="center"/>
          </w:tcPr>
          <w:p w14:paraId="437AAF35">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480" w:lineRule="auto"/>
              <w:ind w:left="0" w:right="0"/>
              <w:jc w:val="center"/>
              <w:textAlignment w:val="auto"/>
              <w:outlineLvl w:val="1"/>
              <w:rPr>
                <w:rFonts w:hint="eastAsia" w:ascii="宋体" w:hAnsi="宋体" w:eastAsia="宋体" w:cs="宋体"/>
                <w:b/>
                <w:bCs/>
                <w:color w:val="FFFFFF"/>
                <w:sz w:val="24"/>
                <w:szCs w:val="24"/>
                <w:vertAlign w:val="baseline"/>
                <w:lang w:eastAsia="zh-CN"/>
              </w:rPr>
            </w:pPr>
            <w:r>
              <w:rPr>
                <w:rFonts w:hint="eastAsia" w:ascii="宋体" w:hAnsi="宋体" w:cs="宋体"/>
                <w:b/>
                <w:bCs/>
                <w:color w:val="FFFFFF"/>
                <w:sz w:val="24"/>
                <w:szCs w:val="24"/>
                <w:vertAlign w:val="baseline"/>
                <w:lang w:eastAsia="zh-CN"/>
              </w:rPr>
              <w:t>课时</w:t>
            </w:r>
          </w:p>
        </w:tc>
        <w:tc>
          <w:tcPr>
            <w:tcW w:w="1600" w:type="dxa"/>
            <w:tcBorders>
              <w:tl2br w:val="nil"/>
              <w:tr2bl w:val="nil"/>
            </w:tcBorders>
            <w:shd w:val="clear" w:color="auto" w:fill="00B0F0"/>
            <w:vAlign w:val="center"/>
          </w:tcPr>
          <w:p w14:paraId="186FE5C5">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480" w:lineRule="auto"/>
              <w:ind w:left="0" w:right="0"/>
              <w:jc w:val="center"/>
              <w:textAlignment w:val="auto"/>
              <w:outlineLvl w:val="1"/>
              <w:rPr>
                <w:rFonts w:hint="eastAsia" w:ascii="宋体" w:hAnsi="宋体" w:eastAsia="宋体" w:cs="宋体"/>
                <w:b/>
                <w:bCs/>
                <w:color w:val="FFFFFF"/>
                <w:sz w:val="24"/>
                <w:szCs w:val="24"/>
                <w:vertAlign w:val="baseline"/>
                <w:lang w:eastAsia="zh-CN"/>
              </w:rPr>
            </w:pPr>
            <w:r>
              <w:rPr>
                <w:rFonts w:hint="eastAsia" w:ascii="宋体" w:hAnsi="宋体" w:cs="宋体"/>
                <w:b/>
                <w:bCs/>
                <w:color w:val="FFFFFF"/>
                <w:sz w:val="24"/>
                <w:szCs w:val="24"/>
                <w:vertAlign w:val="baseline"/>
                <w:lang w:eastAsia="zh-CN"/>
              </w:rPr>
              <w:t>备注</w:t>
            </w:r>
          </w:p>
        </w:tc>
      </w:tr>
      <w:tr w14:paraId="184BB402">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930" w:type="dxa"/>
            <w:tcBorders>
              <w:tl2br w:val="nil"/>
              <w:tr2bl w:val="nil"/>
            </w:tcBorders>
            <w:shd w:val="clear" w:color="auto" w:fill="FFFFFF"/>
            <w:vAlign w:val="center"/>
          </w:tcPr>
          <w:p w14:paraId="42A4E5F7">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1</w:t>
            </w:r>
          </w:p>
        </w:tc>
        <w:tc>
          <w:tcPr>
            <w:tcW w:w="4166" w:type="dxa"/>
            <w:tcBorders>
              <w:tl2br w:val="nil"/>
              <w:tr2bl w:val="nil"/>
            </w:tcBorders>
            <w:shd w:val="clear" w:color="auto" w:fill="FFFFFF"/>
            <w:vAlign w:val="center"/>
          </w:tcPr>
          <w:p w14:paraId="0C8DFBCA">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绪论</w:t>
            </w:r>
          </w:p>
        </w:tc>
        <w:tc>
          <w:tcPr>
            <w:tcW w:w="1372" w:type="dxa"/>
            <w:tcBorders>
              <w:tl2br w:val="nil"/>
              <w:tr2bl w:val="nil"/>
            </w:tcBorders>
            <w:shd w:val="clear" w:color="auto" w:fill="FFFFFF"/>
            <w:vAlign w:val="center"/>
          </w:tcPr>
          <w:p w14:paraId="336EB78E">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9</w:t>
            </w:r>
          </w:p>
        </w:tc>
        <w:tc>
          <w:tcPr>
            <w:tcW w:w="1600" w:type="dxa"/>
            <w:tcBorders>
              <w:tl2br w:val="nil"/>
              <w:tr2bl w:val="nil"/>
            </w:tcBorders>
            <w:shd w:val="clear" w:color="auto" w:fill="FFFFFF"/>
            <w:vAlign w:val="center"/>
          </w:tcPr>
          <w:p w14:paraId="2A60FCB7">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32645123">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930" w:type="dxa"/>
            <w:tcBorders>
              <w:tl2br w:val="nil"/>
              <w:tr2bl w:val="nil"/>
            </w:tcBorders>
            <w:shd w:val="clear" w:color="auto" w:fill="FFFFFF"/>
            <w:vAlign w:val="center"/>
          </w:tcPr>
          <w:p w14:paraId="0638EEAD">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2</w:t>
            </w:r>
          </w:p>
        </w:tc>
        <w:tc>
          <w:tcPr>
            <w:tcW w:w="4166" w:type="dxa"/>
            <w:tcBorders>
              <w:tl2br w:val="nil"/>
              <w:tr2bl w:val="nil"/>
            </w:tcBorders>
            <w:shd w:val="clear" w:color="auto" w:fill="FFFFFF"/>
            <w:vAlign w:val="center"/>
          </w:tcPr>
          <w:p w14:paraId="06E42A42">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护理程序</w:t>
            </w:r>
          </w:p>
        </w:tc>
        <w:tc>
          <w:tcPr>
            <w:tcW w:w="1372" w:type="dxa"/>
            <w:tcBorders>
              <w:tl2br w:val="nil"/>
              <w:tr2bl w:val="nil"/>
            </w:tcBorders>
            <w:shd w:val="clear" w:color="auto" w:fill="FFFFFF"/>
            <w:vAlign w:val="center"/>
          </w:tcPr>
          <w:p w14:paraId="1B91DFA2">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6</w:t>
            </w:r>
          </w:p>
        </w:tc>
        <w:tc>
          <w:tcPr>
            <w:tcW w:w="1600" w:type="dxa"/>
            <w:tcBorders>
              <w:tl2br w:val="nil"/>
              <w:tr2bl w:val="nil"/>
            </w:tcBorders>
            <w:shd w:val="clear" w:color="auto" w:fill="FFFFFF"/>
            <w:vAlign w:val="center"/>
          </w:tcPr>
          <w:p w14:paraId="1F13B75E">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545E5E5E">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930" w:type="dxa"/>
            <w:tcBorders>
              <w:tl2br w:val="nil"/>
              <w:tr2bl w:val="nil"/>
            </w:tcBorders>
            <w:shd w:val="clear" w:color="auto" w:fill="FFFFFF"/>
            <w:vAlign w:val="center"/>
          </w:tcPr>
          <w:p w14:paraId="053CA4F6">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3</w:t>
            </w:r>
          </w:p>
        </w:tc>
        <w:tc>
          <w:tcPr>
            <w:tcW w:w="4166" w:type="dxa"/>
            <w:tcBorders>
              <w:tl2br w:val="nil"/>
              <w:tr2bl w:val="nil"/>
            </w:tcBorders>
            <w:shd w:val="clear" w:color="auto" w:fill="FFFFFF"/>
            <w:vAlign w:val="center"/>
          </w:tcPr>
          <w:p w14:paraId="10C498E0">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医院和住院环境</w:t>
            </w:r>
          </w:p>
        </w:tc>
        <w:tc>
          <w:tcPr>
            <w:tcW w:w="1372" w:type="dxa"/>
            <w:tcBorders>
              <w:tl2br w:val="nil"/>
              <w:tr2bl w:val="nil"/>
            </w:tcBorders>
            <w:shd w:val="clear" w:color="auto" w:fill="FFFFFF"/>
            <w:vAlign w:val="center"/>
          </w:tcPr>
          <w:p w14:paraId="6245B2E3">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16</w:t>
            </w:r>
          </w:p>
        </w:tc>
        <w:tc>
          <w:tcPr>
            <w:tcW w:w="1600" w:type="dxa"/>
            <w:tcBorders>
              <w:tl2br w:val="nil"/>
              <w:tr2bl w:val="nil"/>
            </w:tcBorders>
            <w:shd w:val="clear" w:color="auto" w:fill="FFFFFF"/>
            <w:vAlign w:val="center"/>
          </w:tcPr>
          <w:p w14:paraId="75A89741">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2A9E1110">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930" w:type="dxa"/>
            <w:tcBorders>
              <w:tl2br w:val="nil"/>
              <w:tr2bl w:val="nil"/>
            </w:tcBorders>
            <w:shd w:val="clear" w:color="auto" w:fill="FFFFFF"/>
            <w:vAlign w:val="center"/>
          </w:tcPr>
          <w:p w14:paraId="07D90281">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4</w:t>
            </w:r>
          </w:p>
        </w:tc>
        <w:tc>
          <w:tcPr>
            <w:tcW w:w="4166" w:type="dxa"/>
            <w:tcBorders>
              <w:tl2br w:val="nil"/>
              <w:tr2bl w:val="nil"/>
            </w:tcBorders>
            <w:shd w:val="clear" w:color="auto" w:fill="FFFFFF"/>
            <w:vAlign w:val="center"/>
          </w:tcPr>
          <w:p w14:paraId="50326149">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入院和出院患者的护理</w:t>
            </w:r>
          </w:p>
        </w:tc>
        <w:tc>
          <w:tcPr>
            <w:tcW w:w="1372" w:type="dxa"/>
            <w:tcBorders>
              <w:tl2br w:val="nil"/>
              <w:tr2bl w:val="nil"/>
            </w:tcBorders>
            <w:shd w:val="clear" w:color="auto" w:fill="FFFFFF"/>
            <w:vAlign w:val="center"/>
          </w:tcPr>
          <w:p w14:paraId="76A6D0D7">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9</w:t>
            </w:r>
          </w:p>
        </w:tc>
        <w:tc>
          <w:tcPr>
            <w:tcW w:w="1600" w:type="dxa"/>
            <w:tcBorders>
              <w:tl2br w:val="nil"/>
              <w:tr2bl w:val="nil"/>
            </w:tcBorders>
            <w:shd w:val="clear" w:color="auto" w:fill="FFFFFF"/>
            <w:vAlign w:val="center"/>
          </w:tcPr>
          <w:p w14:paraId="41225E7A">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1AF3C5AD">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930" w:type="dxa"/>
            <w:tcBorders>
              <w:tl2br w:val="nil"/>
              <w:tr2bl w:val="nil"/>
            </w:tcBorders>
            <w:shd w:val="clear" w:color="auto" w:fill="FFFFFF"/>
            <w:vAlign w:val="center"/>
          </w:tcPr>
          <w:p w14:paraId="3FCAE951">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5</w:t>
            </w:r>
          </w:p>
        </w:tc>
        <w:tc>
          <w:tcPr>
            <w:tcW w:w="4166" w:type="dxa"/>
            <w:tcBorders>
              <w:tl2br w:val="nil"/>
              <w:tr2bl w:val="nil"/>
            </w:tcBorders>
            <w:shd w:val="clear" w:color="auto" w:fill="FFFFFF"/>
            <w:vAlign w:val="center"/>
          </w:tcPr>
          <w:p w14:paraId="7A231B17">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卧位与安全</w:t>
            </w:r>
          </w:p>
        </w:tc>
        <w:tc>
          <w:tcPr>
            <w:tcW w:w="1372" w:type="dxa"/>
            <w:tcBorders>
              <w:tl2br w:val="nil"/>
              <w:tr2bl w:val="nil"/>
            </w:tcBorders>
            <w:shd w:val="clear" w:color="auto" w:fill="FFFFFF"/>
            <w:vAlign w:val="center"/>
          </w:tcPr>
          <w:p w14:paraId="1EC0B8D7">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8</w:t>
            </w:r>
          </w:p>
        </w:tc>
        <w:tc>
          <w:tcPr>
            <w:tcW w:w="1600" w:type="dxa"/>
            <w:tcBorders>
              <w:tl2br w:val="nil"/>
              <w:tr2bl w:val="nil"/>
            </w:tcBorders>
            <w:shd w:val="clear" w:color="auto" w:fill="FFFFFF"/>
            <w:vAlign w:val="center"/>
          </w:tcPr>
          <w:p w14:paraId="40C15EDF">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777C2838">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930" w:type="dxa"/>
            <w:tcBorders>
              <w:tl2br w:val="nil"/>
              <w:tr2bl w:val="nil"/>
            </w:tcBorders>
            <w:shd w:val="clear" w:color="auto" w:fill="FFFFFF"/>
            <w:vAlign w:val="center"/>
          </w:tcPr>
          <w:p w14:paraId="13D45C5C">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6</w:t>
            </w:r>
          </w:p>
        </w:tc>
        <w:tc>
          <w:tcPr>
            <w:tcW w:w="4166" w:type="dxa"/>
            <w:tcBorders>
              <w:tl2br w:val="nil"/>
              <w:tr2bl w:val="nil"/>
            </w:tcBorders>
            <w:shd w:val="clear" w:color="auto" w:fill="FFFFFF"/>
            <w:vAlign w:val="center"/>
          </w:tcPr>
          <w:p w14:paraId="4D3E4AB1">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医院内感染的预防与控制</w:t>
            </w:r>
          </w:p>
        </w:tc>
        <w:tc>
          <w:tcPr>
            <w:tcW w:w="1372" w:type="dxa"/>
            <w:tcBorders>
              <w:tl2br w:val="nil"/>
              <w:tr2bl w:val="nil"/>
            </w:tcBorders>
            <w:shd w:val="clear" w:color="auto" w:fill="FFFFFF"/>
            <w:vAlign w:val="center"/>
          </w:tcPr>
          <w:p w14:paraId="7C4076A8">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16</w:t>
            </w:r>
          </w:p>
        </w:tc>
        <w:tc>
          <w:tcPr>
            <w:tcW w:w="1600" w:type="dxa"/>
            <w:tcBorders>
              <w:tl2br w:val="nil"/>
              <w:tr2bl w:val="nil"/>
            </w:tcBorders>
            <w:shd w:val="clear" w:color="auto" w:fill="FFFFFF"/>
            <w:vAlign w:val="center"/>
          </w:tcPr>
          <w:p w14:paraId="2332D4F7">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23BBD8CA">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930" w:type="dxa"/>
            <w:tcBorders>
              <w:tl2br w:val="nil"/>
              <w:tr2bl w:val="nil"/>
            </w:tcBorders>
            <w:shd w:val="clear" w:color="auto" w:fill="FFFFFF"/>
            <w:vAlign w:val="center"/>
          </w:tcPr>
          <w:p w14:paraId="0A1258A6">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7</w:t>
            </w:r>
          </w:p>
        </w:tc>
        <w:tc>
          <w:tcPr>
            <w:tcW w:w="4166" w:type="dxa"/>
            <w:tcBorders>
              <w:tl2br w:val="nil"/>
              <w:tr2bl w:val="nil"/>
            </w:tcBorders>
            <w:shd w:val="clear" w:color="auto" w:fill="FFFFFF"/>
            <w:vAlign w:val="center"/>
          </w:tcPr>
          <w:p w14:paraId="17C4A5CB">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药物疗法和过敏试验法</w:t>
            </w:r>
          </w:p>
        </w:tc>
        <w:tc>
          <w:tcPr>
            <w:tcW w:w="1372" w:type="dxa"/>
            <w:tcBorders>
              <w:tl2br w:val="nil"/>
              <w:tr2bl w:val="nil"/>
            </w:tcBorders>
            <w:shd w:val="clear" w:color="auto" w:fill="FFFFFF"/>
            <w:vAlign w:val="center"/>
          </w:tcPr>
          <w:p w14:paraId="08AFE7C9">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15</w:t>
            </w:r>
          </w:p>
        </w:tc>
        <w:tc>
          <w:tcPr>
            <w:tcW w:w="1600" w:type="dxa"/>
            <w:tcBorders>
              <w:tl2br w:val="nil"/>
              <w:tr2bl w:val="nil"/>
            </w:tcBorders>
            <w:shd w:val="clear" w:color="auto" w:fill="FFFFFF"/>
            <w:vAlign w:val="center"/>
          </w:tcPr>
          <w:p w14:paraId="7758E835">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0289623A">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930" w:type="dxa"/>
            <w:tcBorders>
              <w:tl2br w:val="nil"/>
              <w:tr2bl w:val="nil"/>
            </w:tcBorders>
            <w:shd w:val="clear" w:color="auto" w:fill="FFFFFF"/>
            <w:vAlign w:val="center"/>
          </w:tcPr>
          <w:p w14:paraId="17EC2E61">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8</w:t>
            </w:r>
          </w:p>
        </w:tc>
        <w:tc>
          <w:tcPr>
            <w:tcW w:w="4166" w:type="dxa"/>
            <w:tcBorders>
              <w:tl2br w:val="nil"/>
              <w:tr2bl w:val="nil"/>
            </w:tcBorders>
            <w:shd w:val="clear" w:color="auto" w:fill="FFFFFF"/>
            <w:vAlign w:val="center"/>
          </w:tcPr>
          <w:p w14:paraId="7D68F4D6">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静脉输液和输血法</w:t>
            </w:r>
          </w:p>
        </w:tc>
        <w:tc>
          <w:tcPr>
            <w:tcW w:w="1372" w:type="dxa"/>
            <w:tcBorders>
              <w:tl2br w:val="nil"/>
              <w:tr2bl w:val="nil"/>
            </w:tcBorders>
            <w:shd w:val="clear" w:color="auto" w:fill="FFFFFF"/>
            <w:vAlign w:val="center"/>
          </w:tcPr>
          <w:p w14:paraId="6C16A928">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6</w:t>
            </w:r>
          </w:p>
        </w:tc>
        <w:tc>
          <w:tcPr>
            <w:tcW w:w="1600" w:type="dxa"/>
            <w:tcBorders>
              <w:tl2br w:val="nil"/>
              <w:tr2bl w:val="nil"/>
            </w:tcBorders>
            <w:shd w:val="clear" w:color="auto" w:fill="FFFFFF"/>
            <w:vAlign w:val="center"/>
          </w:tcPr>
          <w:p w14:paraId="456C36D8">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7499B7FE">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930" w:type="dxa"/>
            <w:tcBorders>
              <w:tl2br w:val="nil"/>
              <w:tr2bl w:val="nil"/>
            </w:tcBorders>
            <w:shd w:val="clear" w:color="auto" w:fill="FFFFFF"/>
            <w:vAlign w:val="center"/>
          </w:tcPr>
          <w:p w14:paraId="2328A314">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9</w:t>
            </w:r>
          </w:p>
        </w:tc>
        <w:tc>
          <w:tcPr>
            <w:tcW w:w="4166" w:type="dxa"/>
            <w:tcBorders>
              <w:tl2br w:val="nil"/>
              <w:tr2bl w:val="nil"/>
            </w:tcBorders>
            <w:shd w:val="clear" w:color="auto" w:fill="FFFFFF"/>
            <w:vAlign w:val="center"/>
          </w:tcPr>
          <w:p w14:paraId="52B7B3E7">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生命体征的评估及护理</w:t>
            </w:r>
          </w:p>
        </w:tc>
        <w:tc>
          <w:tcPr>
            <w:tcW w:w="1372" w:type="dxa"/>
            <w:tcBorders>
              <w:tl2br w:val="nil"/>
              <w:tr2bl w:val="nil"/>
            </w:tcBorders>
            <w:shd w:val="clear" w:color="auto" w:fill="FFFFFF"/>
            <w:vAlign w:val="center"/>
          </w:tcPr>
          <w:p w14:paraId="469F5E87">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12</w:t>
            </w:r>
          </w:p>
        </w:tc>
        <w:tc>
          <w:tcPr>
            <w:tcW w:w="1600" w:type="dxa"/>
            <w:tcBorders>
              <w:tl2br w:val="nil"/>
              <w:tr2bl w:val="nil"/>
            </w:tcBorders>
            <w:shd w:val="clear" w:color="auto" w:fill="FFFFFF"/>
            <w:vAlign w:val="center"/>
          </w:tcPr>
          <w:p w14:paraId="55E0D6FC">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040E2CBC">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930" w:type="dxa"/>
            <w:tcBorders>
              <w:tl2br w:val="nil"/>
              <w:tr2bl w:val="nil"/>
            </w:tcBorders>
            <w:shd w:val="clear" w:color="auto" w:fill="FFFFFF"/>
            <w:vAlign w:val="center"/>
          </w:tcPr>
          <w:p w14:paraId="1A0A9F05">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10</w:t>
            </w:r>
          </w:p>
        </w:tc>
        <w:tc>
          <w:tcPr>
            <w:tcW w:w="4166" w:type="dxa"/>
            <w:tcBorders>
              <w:tl2br w:val="nil"/>
              <w:tr2bl w:val="nil"/>
            </w:tcBorders>
            <w:shd w:val="clear" w:color="auto" w:fill="FFFFFF"/>
            <w:vAlign w:val="center"/>
          </w:tcPr>
          <w:p w14:paraId="68AA19AF">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患者的清洁护理</w:t>
            </w:r>
          </w:p>
        </w:tc>
        <w:tc>
          <w:tcPr>
            <w:tcW w:w="1372" w:type="dxa"/>
            <w:tcBorders>
              <w:tl2br w:val="nil"/>
              <w:tr2bl w:val="nil"/>
            </w:tcBorders>
            <w:shd w:val="clear" w:color="auto" w:fill="FFFFFF"/>
            <w:vAlign w:val="center"/>
          </w:tcPr>
          <w:p w14:paraId="07254C80">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24</w:t>
            </w:r>
          </w:p>
        </w:tc>
        <w:tc>
          <w:tcPr>
            <w:tcW w:w="1600" w:type="dxa"/>
            <w:tcBorders>
              <w:tl2br w:val="nil"/>
              <w:tr2bl w:val="nil"/>
            </w:tcBorders>
            <w:shd w:val="clear" w:color="auto" w:fill="FFFFFF"/>
            <w:vAlign w:val="center"/>
          </w:tcPr>
          <w:p w14:paraId="79F74BD3">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2E8D82BD">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930" w:type="dxa"/>
            <w:tcBorders>
              <w:tl2br w:val="nil"/>
              <w:tr2bl w:val="nil"/>
            </w:tcBorders>
            <w:shd w:val="clear" w:color="auto" w:fill="FFFFFF"/>
            <w:vAlign w:val="center"/>
          </w:tcPr>
          <w:p w14:paraId="0CA87BBC">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11</w:t>
            </w:r>
          </w:p>
        </w:tc>
        <w:tc>
          <w:tcPr>
            <w:tcW w:w="4166" w:type="dxa"/>
            <w:tcBorders>
              <w:tl2br w:val="nil"/>
              <w:tr2bl w:val="nil"/>
            </w:tcBorders>
            <w:shd w:val="clear" w:color="auto" w:fill="FFFFFF"/>
            <w:vAlign w:val="center"/>
          </w:tcPr>
          <w:p w14:paraId="2E0DA8DD">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饮食护理</w:t>
            </w:r>
          </w:p>
        </w:tc>
        <w:tc>
          <w:tcPr>
            <w:tcW w:w="1372" w:type="dxa"/>
            <w:tcBorders>
              <w:tl2br w:val="nil"/>
              <w:tr2bl w:val="nil"/>
            </w:tcBorders>
            <w:shd w:val="clear" w:color="auto" w:fill="FFFFFF"/>
            <w:vAlign w:val="center"/>
          </w:tcPr>
          <w:p w14:paraId="63E39F5F">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8</w:t>
            </w:r>
          </w:p>
        </w:tc>
        <w:tc>
          <w:tcPr>
            <w:tcW w:w="1600" w:type="dxa"/>
            <w:tcBorders>
              <w:tl2br w:val="nil"/>
              <w:tr2bl w:val="nil"/>
            </w:tcBorders>
            <w:shd w:val="clear" w:color="auto" w:fill="FFFFFF"/>
            <w:vAlign w:val="center"/>
          </w:tcPr>
          <w:p w14:paraId="656D3549">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74E29B39">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930" w:type="dxa"/>
            <w:tcBorders>
              <w:tl2br w:val="nil"/>
              <w:tr2bl w:val="nil"/>
            </w:tcBorders>
            <w:shd w:val="clear" w:color="auto" w:fill="FFFFFF"/>
            <w:vAlign w:val="center"/>
          </w:tcPr>
          <w:p w14:paraId="1028FE17">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12</w:t>
            </w:r>
          </w:p>
        </w:tc>
        <w:tc>
          <w:tcPr>
            <w:tcW w:w="4166" w:type="dxa"/>
            <w:tcBorders>
              <w:tl2br w:val="nil"/>
              <w:tr2bl w:val="nil"/>
            </w:tcBorders>
            <w:shd w:val="clear" w:color="auto" w:fill="FFFFFF"/>
            <w:vAlign w:val="center"/>
          </w:tcPr>
          <w:p w14:paraId="27141D83">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排泄护理</w:t>
            </w:r>
          </w:p>
        </w:tc>
        <w:tc>
          <w:tcPr>
            <w:tcW w:w="1372" w:type="dxa"/>
            <w:tcBorders>
              <w:tl2br w:val="nil"/>
              <w:tr2bl w:val="nil"/>
            </w:tcBorders>
            <w:shd w:val="clear" w:color="auto" w:fill="FFFFFF"/>
            <w:vAlign w:val="center"/>
          </w:tcPr>
          <w:p w14:paraId="49C1AAC6">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9</w:t>
            </w:r>
          </w:p>
        </w:tc>
        <w:tc>
          <w:tcPr>
            <w:tcW w:w="1600" w:type="dxa"/>
            <w:tcBorders>
              <w:tl2br w:val="nil"/>
              <w:tr2bl w:val="nil"/>
            </w:tcBorders>
            <w:shd w:val="clear" w:color="auto" w:fill="FFFFFF"/>
            <w:vAlign w:val="center"/>
          </w:tcPr>
          <w:p w14:paraId="3B5135F6">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2A899F9F">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930" w:type="dxa"/>
            <w:tcBorders>
              <w:tl2br w:val="nil"/>
              <w:tr2bl w:val="nil"/>
            </w:tcBorders>
            <w:shd w:val="clear" w:color="auto" w:fill="FFFFFF"/>
            <w:vAlign w:val="center"/>
          </w:tcPr>
          <w:p w14:paraId="3325467C">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13</w:t>
            </w:r>
          </w:p>
        </w:tc>
        <w:tc>
          <w:tcPr>
            <w:tcW w:w="4166" w:type="dxa"/>
            <w:tcBorders>
              <w:tl2br w:val="nil"/>
              <w:tr2bl w:val="nil"/>
            </w:tcBorders>
            <w:shd w:val="clear" w:color="auto" w:fill="FFFFFF"/>
            <w:vAlign w:val="center"/>
          </w:tcPr>
          <w:p w14:paraId="3D3BF6B5">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标本采集</w:t>
            </w:r>
          </w:p>
        </w:tc>
        <w:tc>
          <w:tcPr>
            <w:tcW w:w="1372" w:type="dxa"/>
            <w:tcBorders>
              <w:tl2br w:val="nil"/>
              <w:tr2bl w:val="nil"/>
            </w:tcBorders>
            <w:shd w:val="clear" w:color="auto" w:fill="FFFFFF"/>
            <w:vAlign w:val="center"/>
          </w:tcPr>
          <w:p w14:paraId="62BB42E4">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8</w:t>
            </w:r>
          </w:p>
        </w:tc>
        <w:tc>
          <w:tcPr>
            <w:tcW w:w="1600" w:type="dxa"/>
            <w:tcBorders>
              <w:tl2br w:val="nil"/>
              <w:tr2bl w:val="nil"/>
            </w:tcBorders>
            <w:shd w:val="clear" w:color="auto" w:fill="FFFFFF"/>
            <w:vAlign w:val="center"/>
          </w:tcPr>
          <w:p w14:paraId="26249B00">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6404C3E0">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930" w:type="dxa"/>
            <w:tcBorders>
              <w:tl2br w:val="nil"/>
              <w:tr2bl w:val="nil"/>
            </w:tcBorders>
            <w:shd w:val="clear" w:color="auto" w:fill="FFFFFF"/>
            <w:vAlign w:val="center"/>
          </w:tcPr>
          <w:p w14:paraId="0DD8318F">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14</w:t>
            </w:r>
          </w:p>
        </w:tc>
        <w:tc>
          <w:tcPr>
            <w:tcW w:w="4166" w:type="dxa"/>
            <w:tcBorders>
              <w:tl2br w:val="nil"/>
              <w:tr2bl w:val="nil"/>
            </w:tcBorders>
            <w:shd w:val="clear" w:color="auto" w:fill="FFFFFF"/>
            <w:vAlign w:val="center"/>
          </w:tcPr>
          <w:p w14:paraId="16767CD3">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冷热疗法</w:t>
            </w:r>
          </w:p>
        </w:tc>
        <w:tc>
          <w:tcPr>
            <w:tcW w:w="1372" w:type="dxa"/>
            <w:tcBorders>
              <w:tl2br w:val="nil"/>
              <w:tr2bl w:val="nil"/>
            </w:tcBorders>
            <w:shd w:val="clear" w:color="auto" w:fill="FFFFFF"/>
            <w:vAlign w:val="center"/>
          </w:tcPr>
          <w:p w14:paraId="19C0E920">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8</w:t>
            </w:r>
          </w:p>
        </w:tc>
        <w:tc>
          <w:tcPr>
            <w:tcW w:w="1600" w:type="dxa"/>
            <w:tcBorders>
              <w:tl2br w:val="nil"/>
              <w:tr2bl w:val="nil"/>
            </w:tcBorders>
            <w:shd w:val="clear" w:color="auto" w:fill="FFFFFF"/>
            <w:vAlign w:val="center"/>
          </w:tcPr>
          <w:p w14:paraId="499BD9D0">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28C4344C">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930" w:type="dxa"/>
            <w:tcBorders>
              <w:tl2br w:val="nil"/>
              <w:tr2bl w:val="nil"/>
            </w:tcBorders>
            <w:shd w:val="clear" w:color="auto" w:fill="FFFFFF"/>
            <w:vAlign w:val="center"/>
          </w:tcPr>
          <w:p w14:paraId="007AB0AE">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15</w:t>
            </w:r>
          </w:p>
        </w:tc>
        <w:tc>
          <w:tcPr>
            <w:tcW w:w="4166" w:type="dxa"/>
            <w:tcBorders>
              <w:tl2br w:val="nil"/>
              <w:tr2bl w:val="nil"/>
            </w:tcBorders>
            <w:shd w:val="clear" w:color="auto" w:fill="FFFFFF"/>
            <w:vAlign w:val="center"/>
          </w:tcPr>
          <w:p w14:paraId="434D5B1E">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病情观察和危重患者的抢救</w:t>
            </w:r>
          </w:p>
        </w:tc>
        <w:tc>
          <w:tcPr>
            <w:tcW w:w="1372" w:type="dxa"/>
            <w:tcBorders>
              <w:tl2br w:val="nil"/>
              <w:tr2bl w:val="nil"/>
            </w:tcBorders>
            <w:shd w:val="clear" w:color="auto" w:fill="FFFFFF"/>
            <w:vAlign w:val="center"/>
          </w:tcPr>
          <w:p w14:paraId="1D99283F">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9</w:t>
            </w:r>
          </w:p>
        </w:tc>
        <w:tc>
          <w:tcPr>
            <w:tcW w:w="1600" w:type="dxa"/>
            <w:tcBorders>
              <w:tl2br w:val="nil"/>
              <w:tr2bl w:val="nil"/>
            </w:tcBorders>
            <w:shd w:val="clear" w:color="auto" w:fill="FFFFFF"/>
            <w:vAlign w:val="center"/>
          </w:tcPr>
          <w:p w14:paraId="22474C9D">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00BBC5C5">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930" w:type="dxa"/>
            <w:tcBorders>
              <w:tl2br w:val="nil"/>
              <w:tr2bl w:val="nil"/>
            </w:tcBorders>
            <w:shd w:val="clear" w:color="auto" w:fill="FFFFFF"/>
            <w:vAlign w:val="center"/>
          </w:tcPr>
          <w:p w14:paraId="1CD873F5">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16</w:t>
            </w:r>
          </w:p>
        </w:tc>
        <w:tc>
          <w:tcPr>
            <w:tcW w:w="4166" w:type="dxa"/>
            <w:tcBorders>
              <w:tl2br w:val="nil"/>
              <w:tr2bl w:val="nil"/>
            </w:tcBorders>
            <w:shd w:val="clear" w:color="auto" w:fill="FFFFFF"/>
            <w:vAlign w:val="center"/>
          </w:tcPr>
          <w:p w14:paraId="4316132E">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临终患者的护理</w:t>
            </w:r>
          </w:p>
        </w:tc>
        <w:tc>
          <w:tcPr>
            <w:tcW w:w="1372" w:type="dxa"/>
            <w:tcBorders>
              <w:tl2br w:val="nil"/>
              <w:tr2bl w:val="nil"/>
            </w:tcBorders>
            <w:shd w:val="clear" w:color="auto" w:fill="FFFFFF"/>
            <w:vAlign w:val="center"/>
          </w:tcPr>
          <w:p w14:paraId="5D3E4F7E">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9</w:t>
            </w:r>
          </w:p>
        </w:tc>
        <w:tc>
          <w:tcPr>
            <w:tcW w:w="1600" w:type="dxa"/>
            <w:tcBorders>
              <w:tl2br w:val="nil"/>
              <w:tr2bl w:val="nil"/>
            </w:tcBorders>
            <w:shd w:val="clear" w:color="auto" w:fill="FFFFFF"/>
            <w:vAlign w:val="center"/>
          </w:tcPr>
          <w:p w14:paraId="66AF505C">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4E305267">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930" w:type="dxa"/>
            <w:tcBorders>
              <w:tl2br w:val="nil"/>
              <w:tr2bl w:val="nil"/>
            </w:tcBorders>
            <w:shd w:val="clear" w:color="auto" w:fill="FFFFFF"/>
            <w:vAlign w:val="center"/>
          </w:tcPr>
          <w:p w14:paraId="34071B79">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17</w:t>
            </w:r>
          </w:p>
        </w:tc>
        <w:tc>
          <w:tcPr>
            <w:tcW w:w="4166" w:type="dxa"/>
            <w:tcBorders>
              <w:tl2br w:val="nil"/>
              <w:tr2bl w:val="nil"/>
            </w:tcBorders>
            <w:shd w:val="clear" w:color="auto" w:fill="FFFFFF"/>
            <w:vAlign w:val="center"/>
          </w:tcPr>
          <w:p w14:paraId="61AAD8D0">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医疗和护理文件书写</w:t>
            </w:r>
          </w:p>
        </w:tc>
        <w:tc>
          <w:tcPr>
            <w:tcW w:w="1372" w:type="dxa"/>
            <w:tcBorders>
              <w:tl2br w:val="nil"/>
              <w:tr2bl w:val="nil"/>
            </w:tcBorders>
            <w:shd w:val="clear" w:color="auto" w:fill="FFFFFF"/>
            <w:vAlign w:val="center"/>
          </w:tcPr>
          <w:p w14:paraId="78B0DDB2">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8</w:t>
            </w:r>
          </w:p>
        </w:tc>
        <w:tc>
          <w:tcPr>
            <w:tcW w:w="1600" w:type="dxa"/>
            <w:tcBorders>
              <w:tl2br w:val="nil"/>
              <w:tr2bl w:val="nil"/>
            </w:tcBorders>
            <w:shd w:val="clear" w:color="auto" w:fill="FFFFFF"/>
            <w:vAlign w:val="center"/>
          </w:tcPr>
          <w:p w14:paraId="79F5B435">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5B0A848D">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930" w:type="dxa"/>
            <w:tcBorders>
              <w:tl2br w:val="nil"/>
              <w:tr2bl w:val="nil"/>
            </w:tcBorders>
            <w:shd w:val="clear" w:color="auto" w:fill="FFFFFF"/>
            <w:vAlign w:val="center"/>
          </w:tcPr>
          <w:p w14:paraId="315A2968">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总计</w:t>
            </w:r>
          </w:p>
        </w:tc>
        <w:tc>
          <w:tcPr>
            <w:tcW w:w="4166" w:type="dxa"/>
            <w:tcBorders>
              <w:tl2br w:val="nil"/>
              <w:tr2bl w:val="nil"/>
            </w:tcBorders>
            <w:shd w:val="clear" w:color="auto" w:fill="FFFFFF"/>
            <w:vAlign w:val="center"/>
          </w:tcPr>
          <w:p w14:paraId="020942AD">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c>
          <w:tcPr>
            <w:tcW w:w="1372" w:type="dxa"/>
            <w:tcBorders>
              <w:tl2br w:val="nil"/>
              <w:tr2bl w:val="nil"/>
            </w:tcBorders>
            <w:shd w:val="clear" w:color="auto" w:fill="FFFFFF"/>
            <w:vAlign w:val="center"/>
          </w:tcPr>
          <w:p w14:paraId="3FC6461D">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180</w:t>
            </w:r>
          </w:p>
        </w:tc>
        <w:tc>
          <w:tcPr>
            <w:tcW w:w="1600" w:type="dxa"/>
            <w:tcBorders>
              <w:tl2br w:val="nil"/>
              <w:tr2bl w:val="nil"/>
            </w:tcBorders>
            <w:shd w:val="clear" w:color="auto" w:fill="FFFFFF"/>
            <w:vAlign w:val="center"/>
          </w:tcPr>
          <w:p w14:paraId="0823F747">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bl>
    <w:p w14:paraId="4C7BE318">
      <w:pPr>
        <w:rPr>
          <w:rFonts w:hint="eastAsia" w:ascii="黑体" w:hAnsi="黑体" w:eastAsia="黑体" w:cs="黑体"/>
          <w:b/>
          <w:bCs/>
          <w:color w:val="000000" w:themeColor="text1"/>
          <w:sz w:val="44"/>
          <w:szCs w:val="44"/>
          <w:lang w:eastAsia="zh-CN"/>
          <w14:textFill>
            <w14:solidFill>
              <w14:schemeClr w14:val="tx1"/>
            </w14:solidFill>
          </w14:textFill>
        </w:rPr>
      </w:pPr>
    </w:p>
    <w:p w14:paraId="5F3F8945">
      <w:pPr>
        <w:rPr>
          <w:rFonts w:hint="eastAsia" w:ascii="微软简老宋" w:hAnsi="微软简老宋" w:eastAsia="微软简老宋" w:cs="微软简老宋"/>
          <w:b w:val="0"/>
          <w:bCs w:val="0"/>
          <w:color w:val="00B0F0"/>
          <w:sz w:val="32"/>
          <w:szCs w:val="32"/>
        </w:rPr>
      </w:pPr>
      <w:r>
        <w:rPr>
          <w:rFonts w:hint="eastAsia" w:ascii="微软简老宋" w:hAnsi="微软简老宋" w:eastAsia="微软简老宋" w:cs="微软简老宋"/>
          <w:b w:val="0"/>
          <w:bCs w:val="0"/>
          <w:color w:val="00B0F0"/>
          <w:sz w:val="32"/>
          <w:szCs w:val="32"/>
        </w:rPr>
        <w:br w:type="page"/>
      </w:r>
    </w:p>
    <w:p w14:paraId="7C01B318">
      <w:pPr>
        <w:pStyle w:val="3"/>
        <w:bidi w:val="0"/>
        <w:jc w:val="center"/>
        <w:rPr>
          <w:rFonts w:hint="eastAsia"/>
          <w:color w:val="6787B2"/>
          <w:lang w:eastAsia="zh-CN"/>
        </w:rPr>
      </w:pPr>
      <w:r>
        <w:rPr>
          <w:rFonts w:hint="eastAsia" w:ascii="Times New Roman" w:hAnsi="Times New Roman"/>
          <w:b/>
          <w:bCs/>
          <w:sz w:val="28"/>
          <w:szCs w:val="28"/>
        </w:rPr>
        <w:t>第</w:t>
      </w:r>
      <w:r>
        <w:rPr>
          <w:rFonts w:hint="eastAsia" w:ascii="Times New Roman" w:hAnsi="Times New Roman"/>
          <w:b/>
          <w:bCs/>
          <w:sz w:val="28"/>
          <w:szCs w:val="28"/>
          <w:lang w:val="en-US" w:eastAsia="zh-CN"/>
        </w:rPr>
        <w:t>9</w:t>
      </w:r>
      <w:r>
        <w:rPr>
          <w:rFonts w:hint="eastAsia" w:ascii="Times New Roman" w:hAnsi="Times New Roman"/>
          <w:b/>
          <w:bCs/>
          <w:sz w:val="28"/>
          <w:szCs w:val="28"/>
        </w:rPr>
        <w:t>课  生命体征的评估及护理</w:t>
      </w:r>
    </w:p>
    <w:tbl>
      <w:tblPr>
        <w:tblStyle w:val="10"/>
        <w:tblW w:w="10205" w:type="dxa"/>
        <w:jc w:val="center"/>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Layout w:type="fixed"/>
        <w:tblCellMar>
          <w:top w:w="0" w:type="dxa"/>
          <w:left w:w="108" w:type="dxa"/>
          <w:bottom w:w="0" w:type="dxa"/>
          <w:right w:w="108" w:type="dxa"/>
        </w:tblCellMar>
      </w:tblPr>
      <w:tblGrid>
        <w:gridCol w:w="1541"/>
        <w:gridCol w:w="7014"/>
        <w:gridCol w:w="1650"/>
      </w:tblGrid>
      <w:tr w14:paraId="253E6820">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26AAF1B4">
            <w:pPr>
              <w:keepNext w:val="0"/>
              <w:keepLines w:val="0"/>
              <w:suppressLineNumbers w:val="0"/>
              <w:spacing w:before="0" w:beforeAutospacing="0" w:after="0" w:afterAutospacing="0" w:line="264" w:lineRule="auto"/>
              <w:ind w:left="0" w:right="0" w:hanging="8"/>
              <w:jc w:val="center"/>
              <w:rPr>
                <w:rFonts w:hint="default" w:ascii="Times New Roman" w:hAnsi="Times New Roman"/>
                <w:b/>
                <w:szCs w:val="20"/>
              </w:rPr>
            </w:pPr>
            <w:bookmarkStart w:id="0" w:name="_GoBack" w:colFirst="1" w:colLast="2"/>
            <w:r>
              <w:rPr>
                <w:rFonts w:hint="default" w:ascii="Times New Roman" w:hAnsi="宋体"/>
                <w:b/>
                <w:szCs w:val="20"/>
              </w:rPr>
              <w:t>课</w:t>
            </w:r>
            <w:r>
              <w:rPr>
                <w:rFonts w:hint="default" w:ascii="Times New Roman" w:hAnsi="Times New Roman"/>
                <w:b/>
                <w:szCs w:val="20"/>
              </w:rPr>
              <w:t xml:space="preserve">  </w:t>
            </w:r>
            <w:r>
              <w:rPr>
                <w:rFonts w:hint="eastAsia" w:ascii="Times New Roman" w:hAnsi="Times New Roman"/>
                <w:b/>
                <w:szCs w:val="20"/>
              </w:rPr>
              <w:t>题</w:t>
            </w:r>
          </w:p>
        </w:tc>
        <w:tc>
          <w:tcPr>
            <w:tcW w:w="7173" w:type="dxa"/>
            <w:gridSpan w:val="2"/>
            <w:tcBorders>
              <w:tl2br w:val="nil"/>
              <w:tr2bl w:val="nil"/>
            </w:tcBorders>
            <w:vAlign w:val="center"/>
          </w:tcPr>
          <w:p w14:paraId="06CBAA05">
            <w:pPr>
              <w:keepNext w:val="0"/>
              <w:keepLines w:val="0"/>
              <w:suppressLineNumbers w:val="0"/>
              <w:spacing w:before="0" w:beforeAutospacing="0" w:after="0" w:afterAutospacing="0" w:line="360" w:lineRule="auto"/>
              <w:ind w:left="0" w:right="0" w:hanging="8"/>
              <w:rPr>
                <w:rFonts w:hint="default" w:ascii="Times New Roman" w:hAnsi="Times New Roman"/>
                <w:szCs w:val="20"/>
              </w:rPr>
            </w:pPr>
            <w:r>
              <w:rPr>
                <w:rFonts w:hint="eastAsia" w:ascii="Times New Roman" w:hAnsi="宋体"/>
                <w:szCs w:val="20"/>
              </w:rPr>
              <w:t>生命体征的评估及护理</w:t>
            </w:r>
          </w:p>
        </w:tc>
      </w:tr>
      <w:tr w14:paraId="19E04961">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4BF8F0B7">
            <w:pPr>
              <w:keepNext w:val="0"/>
              <w:keepLines w:val="0"/>
              <w:suppressLineNumbers w:val="0"/>
              <w:spacing w:before="0" w:beforeAutospacing="0" w:after="0" w:afterAutospacing="0" w:line="264" w:lineRule="auto"/>
              <w:ind w:left="0" w:right="0" w:hanging="8"/>
              <w:jc w:val="center"/>
              <w:rPr>
                <w:rFonts w:hint="default" w:ascii="Times New Roman" w:hAnsi="Times New Roman"/>
                <w:b/>
                <w:szCs w:val="20"/>
              </w:rPr>
            </w:pPr>
            <w:r>
              <w:rPr>
                <w:rFonts w:hint="default" w:ascii="Times New Roman" w:hAnsi="宋体"/>
                <w:b/>
                <w:szCs w:val="20"/>
              </w:rPr>
              <w:t>课</w:t>
            </w:r>
            <w:r>
              <w:rPr>
                <w:rFonts w:hint="eastAsia" w:ascii="Times New Roman" w:hAnsi="宋体"/>
                <w:b/>
                <w:szCs w:val="20"/>
              </w:rPr>
              <w:t xml:space="preserve"> </w:t>
            </w:r>
            <w:r>
              <w:rPr>
                <w:rFonts w:hint="default" w:ascii="Times New Roman" w:hAnsi="宋体"/>
                <w:b/>
                <w:szCs w:val="20"/>
              </w:rPr>
              <w:t xml:space="preserve"> 时</w:t>
            </w:r>
          </w:p>
        </w:tc>
        <w:tc>
          <w:tcPr>
            <w:tcW w:w="7173" w:type="dxa"/>
            <w:gridSpan w:val="2"/>
            <w:tcBorders>
              <w:tl2br w:val="nil"/>
              <w:tr2bl w:val="nil"/>
            </w:tcBorders>
            <w:vAlign w:val="center"/>
          </w:tcPr>
          <w:p w14:paraId="6541822B">
            <w:pPr>
              <w:keepNext w:val="0"/>
              <w:keepLines w:val="0"/>
              <w:suppressLineNumbers w:val="0"/>
              <w:spacing w:before="0" w:beforeAutospacing="0" w:after="0" w:afterAutospacing="0" w:line="360" w:lineRule="auto"/>
              <w:ind w:left="0" w:right="0" w:hanging="8"/>
              <w:rPr>
                <w:rFonts w:hint="default" w:ascii="Times New Roman" w:hAnsi="Times New Roman"/>
                <w:szCs w:val="20"/>
              </w:rPr>
            </w:pPr>
            <w:r>
              <w:rPr>
                <w:rFonts w:hint="eastAsia" w:ascii="Times New Roman" w:hAnsi="Times New Roman"/>
                <w:szCs w:val="20"/>
                <w:lang w:val="en-US" w:eastAsia="zh-CN"/>
              </w:rPr>
              <w:t>12</w:t>
            </w:r>
            <w:r>
              <w:rPr>
                <w:rFonts w:hint="default" w:ascii="Times New Roman" w:hAnsi="宋体"/>
                <w:szCs w:val="20"/>
              </w:rPr>
              <w:t>课时</w:t>
            </w:r>
            <w:r>
              <w:rPr>
                <w:rFonts w:hint="eastAsia" w:ascii="Times New Roman" w:hAnsi="宋体"/>
                <w:szCs w:val="20"/>
              </w:rPr>
              <w:t>（</w:t>
            </w:r>
            <w:r>
              <w:rPr>
                <w:rFonts w:hint="eastAsia" w:ascii="Times New Roman" w:hAnsi="宋体"/>
                <w:szCs w:val="20"/>
                <w:lang w:val="en-US" w:eastAsia="zh-CN"/>
              </w:rPr>
              <w:t>540</w:t>
            </w:r>
            <w:r>
              <w:rPr>
                <w:rFonts w:hint="eastAsia" w:ascii="Times New Roman" w:hAnsi="宋体"/>
                <w:szCs w:val="20"/>
              </w:rPr>
              <w:t xml:space="preserve"> min）。</w:t>
            </w:r>
          </w:p>
        </w:tc>
      </w:tr>
      <w:tr w14:paraId="1C105017">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5CCD7DC5">
            <w:pPr>
              <w:keepNext w:val="0"/>
              <w:keepLines w:val="0"/>
              <w:suppressLineNumbers w:val="0"/>
              <w:spacing w:before="0" w:beforeAutospacing="0" w:after="0" w:afterAutospacing="0" w:line="264" w:lineRule="auto"/>
              <w:ind w:left="0" w:right="0" w:hanging="8"/>
              <w:jc w:val="center"/>
              <w:rPr>
                <w:rFonts w:hint="default" w:ascii="Times New Roman" w:hAnsi="Times New Roman"/>
                <w:b/>
                <w:szCs w:val="20"/>
              </w:rPr>
            </w:pPr>
            <w:r>
              <w:rPr>
                <w:rFonts w:hint="default" w:ascii="Times New Roman" w:hAnsi="宋体"/>
                <w:b/>
                <w:szCs w:val="20"/>
              </w:rPr>
              <w:t>教学目标</w:t>
            </w:r>
          </w:p>
        </w:tc>
        <w:tc>
          <w:tcPr>
            <w:tcW w:w="7173" w:type="dxa"/>
            <w:gridSpan w:val="2"/>
            <w:tcBorders>
              <w:tl2br w:val="nil"/>
              <w:tr2bl w:val="nil"/>
            </w:tcBorders>
            <w:vAlign w:val="center"/>
          </w:tcPr>
          <w:p w14:paraId="15451F9A">
            <w:pPr>
              <w:keepNext w:val="0"/>
              <w:keepLines w:val="0"/>
              <w:suppressLineNumbers w:val="0"/>
              <w:spacing w:before="0" w:beforeAutospacing="0" w:after="0" w:afterAutospacing="0" w:line="360" w:lineRule="auto"/>
              <w:ind w:left="0" w:right="0" w:hanging="8"/>
              <w:rPr>
                <w:rFonts w:hint="default"/>
                <w:b/>
              </w:rPr>
            </w:pPr>
            <w:r>
              <w:rPr>
                <w:rFonts w:hint="default" w:hAnsi="宋体"/>
                <w:b/>
              </w:rPr>
              <w:t>知识</w:t>
            </w:r>
            <w:r>
              <w:rPr>
                <w:rFonts w:hint="eastAsia" w:hAnsi="宋体"/>
                <w:b/>
              </w:rPr>
              <w:t>技能</w:t>
            </w:r>
            <w:r>
              <w:rPr>
                <w:rFonts w:hint="default" w:hAnsi="宋体"/>
                <w:b/>
              </w:rPr>
              <w:t>目标：</w:t>
            </w:r>
          </w:p>
          <w:p w14:paraId="3D054E6A">
            <w:pPr>
              <w:keepNext w:val="0"/>
              <w:keepLines w:val="0"/>
              <w:suppressLineNumbers w:val="0"/>
              <w:spacing w:before="0" w:beforeAutospacing="0" w:after="0" w:afterAutospacing="0" w:line="360" w:lineRule="auto"/>
              <w:ind w:left="0" w:right="0" w:hanging="8"/>
              <w:rPr>
                <w:rFonts w:hint="default" w:ascii="Times New Roman" w:hAnsi="宋体"/>
                <w:bCs/>
                <w:szCs w:val="20"/>
              </w:rPr>
            </w:pPr>
            <w:r>
              <w:rPr>
                <w:rFonts w:hint="default" w:ascii="Times New Roman" w:hAnsi="Times New Roman"/>
                <w:szCs w:val="20"/>
              </w:rPr>
              <w:t>1</w:t>
            </w:r>
            <w:r>
              <w:rPr>
                <w:rFonts w:hint="default" w:ascii="Times New Roman" w:hAnsi="宋体"/>
                <w:bCs/>
                <w:szCs w:val="20"/>
              </w:rPr>
              <w:t>．</w:t>
            </w:r>
            <w:r>
              <w:rPr>
                <w:rFonts w:hint="eastAsia" w:ascii="Times New Roman" w:hAnsi="宋体"/>
                <w:bCs/>
                <w:szCs w:val="20"/>
              </w:rPr>
              <w:t>能准确记忆体温、脉搏、血压、呼吸的正常范围、测量方法及注意事项。</w:t>
            </w:r>
          </w:p>
          <w:p w14:paraId="12D0D636">
            <w:pPr>
              <w:keepNext w:val="0"/>
              <w:keepLines w:val="0"/>
              <w:suppressLineNumbers w:val="0"/>
              <w:spacing w:before="0" w:beforeAutospacing="0" w:after="0" w:afterAutospacing="0" w:line="360" w:lineRule="auto"/>
              <w:ind w:left="0" w:right="0" w:hanging="8"/>
              <w:rPr>
                <w:rFonts w:hint="default" w:ascii="Times New Roman" w:hAnsi="宋体"/>
                <w:szCs w:val="20"/>
              </w:rPr>
            </w:pPr>
            <w:r>
              <w:rPr>
                <w:rFonts w:hint="default" w:ascii="Times New Roman" w:hAnsi="Times New Roman"/>
                <w:szCs w:val="20"/>
              </w:rPr>
              <w:t>2</w:t>
            </w:r>
            <w:r>
              <w:rPr>
                <w:rFonts w:hint="default" w:ascii="Times New Roman" w:hAnsi="宋体"/>
                <w:bCs/>
                <w:szCs w:val="20"/>
              </w:rPr>
              <w:t>．</w:t>
            </w:r>
            <w:r>
              <w:rPr>
                <w:rFonts w:hint="eastAsia" w:ascii="Times New Roman" w:hAnsi="宋体"/>
                <w:bCs/>
                <w:szCs w:val="20"/>
              </w:rPr>
              <w:t>能说出体温计的消毒和检测方法、血压计的种类及汞柱式血压计的构造。</w:t>
            </w:r>
          </w:p>
          <w:p w14:paraId="3CC39109">
            <w:pPr>
              <w:keepNext w:val="0"/>
              <w:keepLines w:val="0"/>
              <w:suppressLineNumbers w:val="0"/>
              <w:spacing w:before="0" w:beforeAutospacing="0" w:after="0" w:afterAutospacing="0" w:line="360" w:lineRule="auto"/>
              <w:ind w:left="0" w:right="0" w:hanging="8"/>
              <w:rPr>
                <w:rFonts w:hint="default" w:ascii="Times New Roman" w:hAnsi="Times New Roman"/>
                <w:b/>
                <w:szCs w:val="20"/>
              </w:rPr>
            </w:pPr>
            <w:r>
              <w:rPr>
                <w:rFonts w:hint="default" w:ascii="Times New Roman" w:hAnsi="Times New Roman"/>
                <w:b/>
                <w:szCs w:val="20"/>
              </w:rPr>
              <w:t>思政育人目标</w:t>
            </w:r>
            <w:r>
              <w:rPr>
                <w:rFonts w:hint="eastAsia" w:ascii="Times New Roman" w:hAnsi="Times New Roman"/>
                <w:b/>
                <w:szCs w:val="20"/>
              </w:rPr>
              <w:t>：</w:t>
            </w:r>
          </w:p>
          <w:p w14:paraId="2790609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6" w:right="0" w:firstLine="420" w:firstLineChars="200"/>
              <w:textAlignment w:val="auto"/>
              <w:rPr>
                <w:rFonts w:hint="default" w:ascii="Times New Roman" w:hAnsi="Times New Roman"/>
                <w:szCs w:val="20"/>
              </w:rPr>
            </w:pPr>
            <w:r>
              <w:rPr>
                <w:rFonts w:hint="eastAsia" w:ascii="Times New Roman" w:hAnsi="宋体"/>
                <w:bCs/>
                <w:szCs w:val="20"/>
              </w:rPr>
              <w:t>让学生通过学习</w:t>
            </w:r>
            <w:r>
              <w:rPr>
                <w:rFonts w:hint="eastAsia" w:ascii="Times New Roman" w:hAnsi="宋体"/>
                <w:bCs/>
                <w:szCs w:val="20"/>
                <w:lang w:eastAsia="zh-CN"/>
              </w:rPr>
              <w:t>生命体征的评估及护理</w:t>
            </w:r>
            <w:r>
              <w:rPr>
                <w:rFonts w:hint="eastAsia" w:ascii="Times New Roman" w:hAnsi="宋体"/>
                <w:bCs/>
                <w:szCs w:val="20"/>
              </w:rPr>
              <w:t>，进行相关操作时，态度认真、操作规范，注重人文关怀。</w:t>
            </w:r>
          </w:p>
        </w:tc>
      </w:tr>
      <w:tr w14:paraId="3D43939C">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13E9124E">
            <w:pPr>
              <w:keepNext w:val="0"/>
              <w:keepLines w:val="0"/>
              <w:suppressLineNumbers w:val="0"/>
              <w:spacing w:before="0" w:beforeAutospacing="0" w:after="0" w:afterAutospacing="0" w:line="264" w:lineRule="auto"/>
              <w:ind w:left="0" w:right="0" w:hanging="8"/>
              <w:jc w:val="center"/>
              <w:rPr>
                <w:rFonts w:hint="default" w:ascii="Times New Roman" w:hAnsi="宋体"/>
                <w:b/>
                <w:szCs w:val="20"/>
              </w:rPr>
            </w:pPr>
            <w:r>
              <w:rPr>
                <w:rFonts w:hint="default" w:ascii="Times New Roman" w:hAnsi="宋体"/>
                <w:b/>
                <w:szCs w:val="20"/>
              </w:rPr>
              <w:t>教学重</w:t>
            </w:r>
            <w:r>
              <w:rPr>
                <w:rFonts w:hint="eastAsia" w:ascii="Times New Roman" w:hAnsi="宋体"/>
                <w:b/>
                <w:szCs w:val="20"/>
              </w:rPr>
              <w:t>难</w:t>
            </w:r>
            <w:r>
              <w:rPr>
                <w:rFonts w:hint="default" w:ascii="Times New Roman" w:hAnsi="宋体"/>
                <w:b/>
                <w:szCs w:val="20"/>
              </w:rPr>
              <w:t>点</w:t>
            </w:r>
          </w:p>
        </w:tc>
        <w:tc>
          <w:tcPr>
            <w:tcW w:w="7173" w:type="dxa"/>
            <w:gridSpan w:val="2"/>
            <w:tcBorders>
              <w:tl2br w:val="nil"/>
              <w:tr2bl w:val="nil"/>
            </w:tcBorders>
            <w:vAlign w:val="center"/>
          </w:tcPr>
          <w:p w14:paraId="7348C5D7">
            <w:pPr>
              <w:keepNext w:val="0"/>
              <w:keepLines w:val="0"/>
              <w:suppressLineNumbers w:val="0"/>
              <w:spacing w:before="0" w:beforeAutospacing="0" w:after="0" w:afterAutospacing="0" w:line="360" w:lineRule="auto"/>
              <w:ind w:left="0" w:right="0" w:hanging="8"/>
              <w:rPr>
                <w:rFonts w:hint="eastAsia" w:ascii="Times New Roman" w:hAnsi="Times New Roman" w:eastAsia="宋体"/>
                <w:szCs w:val="20"/>
                <w:lang w:eastAsia="zh-CN"/>
              </w:rPr>
            </w:pPr>
            <w:r>
              <w:rPr>
                <w:rFonts w:hint="eastAsia" w:ascii="Times New Roman" w:hAnsi="Times New Roman"/>
                <w:b/>
                <w:szCs w:val="20"/>
              </w:rPr>
              <w:t>教学重点：</w:t>
            </w:r>
            <w:r>
              <w:rPr>
                <w:rFonts w:hint="eastAsia" w:ascii="宋体" w:hAnsi="宋体" w:cs="宋体"/>
                <w:kern w:val="0"/>
              </w:rPr>
              <w:t>体温的评估及护理</w:t>
            </w:r>
          </w:p>
          <w:p w14:paraId="77BB6406">
            <w:pPr>
              <w:keepNext w:val="0"/>
              <w:keepLines w:val="0"/>
              <w:suppressLineNumbers w:val="0"/>
              <w:spacing w:before="0" w:beforeAutospacing="0" w:after="0" w:afterAutospacing="0" w:line="360" w:lineRule="auto"/>
              <w:ind w:left="0" w:right="0" w:hanging="8"/>
              <w:rPr>
                <w:rFonts w:hint="default" w:ascii="Times New Roman" w:hAnsi="Times New Roman"/>
                <w:szCs w:val="20"/>
              </w:rPr>
            </w:pPr>
            <w:r>
              <w:rPr>
                <w:rFonts w:hint="eastAsia" w:ascii="Times New Roman" w:hAnsi="Times New Roman"/>
                <w:b/>
                <w:szCs w:val="20"/>
              </w:rPr>
              <w:t>教学难点：</w:t>
            </w:r>
            <w:r>
              <w:rPr>
                <w:rFonts w:hint="eastAsia" w:ascii="宋体" w:hAnsi="宋体" w:cs="宋体"/>
                <w:kern w:val="0"/>
              </w:rPr>
              <w:t>脉搏的评估及护理</w:t>
            </w:r>
          </w:p>
        </w:tc>
      </w:tr>
      <w:tr w14:paraId="5BFE7616">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45405FBE">
            <w:pPr>
              <w:keepNext w:val="0"/>
              <w:keepLines w:val="0"/>
              <w:suppressLineNumbers w:val="0"/>
              <w:spacing w:before="0" w:beforeAutospacing="0" w:after="0" w:afterAutospacing="0" w:line="264" w:lineRule="auto"/>
              <w:ind w:left="0" w:right="0" w:hanging="8"/>
              <w:jc w:val="center"/>
              <w:rPr>
                <w:rFonts w:hint="default" w:ascii="Times New Roman" w:hAnsi="Times New Roman"/>
                <w:b/>
                <w:szCs w:val="20"/>
              </w:rPr>
            </w:pPr>
            <w:r>
              <w:rPr>
                <w:rFonts w:hint="default" w:ascii="Times New Roman" w:hAnsi="宋体"/>
                <w:b/>
                <w:szCs w:val="20"/>
              </w:rPr>
              <w:t>教学方法</w:t>
            </w:r>
          </w:p>
        </w:tc>
        <w:tc>
          <w:tcPr>
            <w:tcW w:w="7173" w:type="dxa"/>
            <w:gridSpan w:val="2"/>
            <w:tcBorders>
              <w:tl2br w:val="nil"/>
              <w:tr2bl w:val="nil"/>
            </w:tcBorders>
            <w:vAlign w:val="center"/>
          </w:tcPr>
          <w:p w14:paraId="334EA911">
            <w:pPr>
              <w:keepNext w:val="0"/>
              <w:keepLines w:val="0"/>
              <w:suppressLineNumbers w:val="0"/>
              <w:spacing w:before="0" w:beforeAutospacing="0" w:after="0" w:afterAutospacing="0" w:line="360" w:lineRule="auto"/>
              <w:ind w:left="0" w:right="0" w:hanging="8"/>
              <w:rPr>
                <w:rFonts w:hint="default" w:ascii="Times New Roman" w:hAnsi="Times New Roman"/>
                <w:szCs w:val="20"/>
              </w:rPr>
            </w:pPr>
            <w:r>
              <w:rPr>
                <w:rFonts w:hint="eastAsia" w:ascii="Times New Roman" w:hAnsi="宋体"/>
                <w:szCs w:val="20"/>
              </w:rPr>
              <w:t>讲授法、问答法、讨论法</w:t>
            </w:r>
          </w:p>
        </w:tc>
      </w:tr>
      <w:tr w14:paraId="74595FD0">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3FF4809B">
            <w:pPr>
              <w:keepNext w:val="0"/>
              <w:keepLines w:val="0"/>
              <w:suppressLineNumbers w:val="0"/>
              <w:spacing w:before="0" w:beforeAutospacing="0" w:after="0" w:afterAutospacing="0" w:line="264" w:lineRule="auto"/>
              <w:ind w:left="0" w:right="0" w:hanging="8"/>
              <w:jc w:val="center"/>
              <w:rPr>
                <w:rFonts w:hint="default" w:ascii="Times New Roman" w:hAnsi="Times New Roman"/>
                <w:b/>
                <w:szCs w:val="20"/>
              </w:rPr>
            </w:pPr>
            <w:r>
              <w:rPr>
                <w:rFonts w:hint="default" w:ascii="Times New Roman" w:hAnsi="宋体"/>
                <w:b/>
                <w:szCs w:val="20"/>
              </w:rPr>
              <w:t>教学用具</w:t>
            </w:r>
          </w:p>
        </w:tc>
        <w:tc>
          <w:tcPr>
            <w:tcW w:w="7173" w:type="dxa"/>
            <w:gridSpan w:val="2"/>
            <w:tcBorders>
              <w:tl2br w:val="nil"/>
              <w:tr2bl w:val="nil"/>
            </w:tcBorders>
            <w:vAlign w:val="center"/>
          </w:tcPr>
          <w:p w14:paraId="3CFDF624">
            <w:pPr>
              <w:keepNext w:val="0"/>
              <w:keepLines w:val="0"/>
              <w:suppressLineNumbers w:val="0"/>
              <w:spacing w:before="0" w:beforeAutospacing="0" w:after="0" w:afterAutospacing="0" w:line="360" w:lineRule="auto"/>
              <w:ind w:left="0" w:right="0" w:hanging="8"/>
              <w:rPr>
                <w:rFonts w:hint="default" w:ascii="Times New Roman" w:hAnsi="Times New Roman"/>
                <w:szCs w:val="20"/>
              </w:rPr>
            </w:pPr>
            <w:r>
              <w:rPr>
                <w:rFonts w:hint="eastAsia" w:ascii="Times New Roman" w:hAnsi="宋体"/>
                <w:szCs w:val="20"/>
              </w:rPr>
              <w:t>电脑、投影仪、</w:t>
            </w:r>
            <w:r>
              <w:rPr>
                <w:rFonts w:hint="default" w:ascii="Times New Roman" w:hAnsi="宋体"/>
                <w:szCs w:val="20"/>
              </w:rPr>
              <w:t>多媒体</w:t>
            </w:r>
            <w:r>
              <w:rPr>
                <w:rFonts w:hint="eastAsia" w:ascii="Times New Roman" w:hAnsi="宋体"/>
                <w:szCs w:val="20"/>
              </w:rPr>
              <w:t>课件、教材</w:t>
            </w:r>
          </w:p>
        </w:tc>
      </w:tr>
      <w:tr w14:paraId="200BCD2E">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bottom w:val="double" w:color="4472C4" w:themeColor="accent5" w:sz="4" w:space="0"/>
              <w:tl2br w:val="nil"/>
              <w:tr2bl w:val="nil"/>
            </w:tcBorders>
            <w:shd w:val="clear" w:color="auto" w:fill="D0E6FF"/>
            <w:vAlign w:val="center"/>
          </w:tcPr>
          <w:p w14:paraId="261203F8">
            <w:pPr>
              <w:keepNext w:val="0"/>
              <w:keepLines w:val="0"/>
              <w:suppressLineNumbers w:val="0"/>
              <w:spacing w:before="0" w:beforeAutospacing="0" w:after="0" w:afterAutospacing="0" w:line="264" w:lineRule="auto"/>
              <w:ind w:left="0" w:right="0" w:hanging="8"/>
              <w:jc w:val="center"/>
              <w:rPr>
                <w:rFonts w:hint="default" w:ascii="Times New Roman" w:hAnsi="宋体"/>
                <w:b/>
                <w:szCs w:val="20"/>
              </w:rPr>
            </w:pPr>
            <w:r>
              <w:rPr>
                <w:rFonts w:hint="default" w:ascii="Times New Roman" w:hAnsi="宋体"/>
                <w:b/>
                <w:szCs w:val="20"/>
              </w:rPr>
              <w:t>教学设计</w:t>
            </w:r>
          </w:p>
        </w:tc>
        <w:tc>
          <w:tcPr>
            <w:tcW w:w="7173" w:type="dxa"/>
            <w:gridSpan w:val="2"/>
            <w:tcBorders>
              <w:bottom w:val="double" w:color="4472C4" w:themeColor="accent5" w:sz="4" w:space="0"/>
              <w:tl2br w:val="nil"/>
              <w:tr2bl w:val="nil"/>
            </w:tcBorders>
            <w:vAlign w:val="center"/>
          </w:tcPr>
          <w:p w14:paraId="68A8EFD4">
            <w:pPr>
              <w:keepNext w:val="0"/>
              <w:keepLines w:val="0"/>
              <w:suppressLineNumbers w:val="0"/>
              <w:spacing w:before="0" w:beforeAutospacing="0" w:after="0" w:afterAutospacing="0" w:line="360" w:lineRule="auto"/>
              <w:ind w:left="0" w:right="0" w:hanging="8"/>
              <w:rPr>
                <w:rFonts w:hint="default" w:ascii="Times New Roman" w:hAnsi="宋体" w:eastAsia="宋体"/>
                <w:szCs w:val="20"/>
                <w:lang w:val="en-US" w:eastAsia="zh-CN"/>
              </w:rPr>
            </w:pPr>
            <w:r>
              <w:rPr>
                <w:rFonts w:hint="eastAsia" w:ascii="Times New Roman" w:hAnsi="宋体"/>
                <w:kern w:val="0"/>
                <w:szCs w:val="20"/>
              </w:rPr>
              <w:t>第</w:t>
            </w:r>
            <w:r>
              <w:rPr>
                <w:rFonts w:hint="default" w:ascii="Times New Roman" w:hAnsi="宋体"/>
                <w:kern w:val="0"/>
                <w:szCs w:val="20"/>
              </w:rPr>
              <w:t>1</w:t>
            </w:r>
            <w:r>
              <w:rPr>
                <w:rFonts w:hint="eastAsia" w:ascii="Times New Roman" w:hAnsi="宋体"/>
                <w:kern w:val="0"/>
                <w:szCs w:val="20"/>
              </w:rPr>
              <w:t>节课：</w:t>
            </w:r>
            <w:r>
              <w:rPr>
                <w:rFonts w:hint="eastAsia" w:ascii="Times New Roman" w:hAnsi="宋体"/>
                <w:szCs w:val="20"/>
                <w:lang w:eastAsia="zh-CN"/>
              </w:rPr>
              <w:t>考勤</w:t>
            </w:r>
            <w:r>
              <w:rPr>
                <w:rFonts w:hint="eastAsia" w:ascii="Times New Roman" w:hAnsi="宋体"/>
                <w:szCs w:val="20"/>
              </w:rPr>
              <w:t>（</w:t>
            </w:r>
            <w:r>
              <w:rPr>
                <w:rFonts w:hint="eastAsia" w:ascii="Times New Roman" w:hAnsi="宋体"/>
                <w:szCs w:val="20"/>
                <w:lang w:val="en-US" w:eastAsia="zh-CN"/>
              </w:rPr>
              <w:t>2</w:t>
            </w:r>
            <w:r>
              <w:rPr>
                <w:rFonts w:hint="eastAsia" w:ascii="Times New Roman" w:hAnsi="宋体"/>
                <w:szCs w:val="20"/>
              </w:rPr>
              <w:t>min）--</w:t>
            </w:r>
            <w:r>
              <w:rPr>
                <w:rFonts w:hint="eastAsia" w:ascii="Times New Roman" w:hAnsi="宋体"/>
                <w:szCs w:val="20"/>
                <w:lang w:eastAsia="zh-CN"/>
              </w:rPr>
              <w:t>知识讲解</w:t>
            </w:r>
            <w:r>
              <w:rPr>
                <w:rFonts w:hint="eastAsia" w:ascii="Times New Roman" w:hAnsi="宋体"/>
                <w:szCs w:val="20"/>
              </w:rPr>
              <w:t>（</w:t>
            </w:r>
            <w:r>
              <w:rPr>
                <w:rFonts w:hint="default" w:ascii="Times New Roman" w:hAnsi="宋体"/>
                <w:szCs w:val="20"/>
              </w:rPr>
              <w:t>40</w:t>
            </w:r>
            <w:r>
              <w:rPr>
                <w:rFonts w:hint="eastAsia" w:ascii="Times New Roman" w:hAnsi="宋体"/>
                <w:szCs w:val="20"/>
              </w:rPr>
              <w:t>min）</w:t>
            </w:r>
            <w:r>
              <w:rPr>
                <w:rFonts w:hint="eastAsia" w:ascii="Times New Roman" w:hAnsi="宋体"/>
                <w:szCs w:val="20"/>
                <w:lang w:val="en-US" w:eastAsia="zh-CN"/>
              </w:rPr>
              <w:t>--作业布置（3min）</w:t>
            </w:r>
          </w:p>
          <w:p w14:paraId="41808DB5">
            <w:pPr>
              <w:keepNext w:val="0"/>
              <w:keepLines w:val="0"/>
              <w:suppressLineNumbers w:val="0"/>
              <w:spacing w:before="0" w:beforeAutospacing="0" w:after="0" w:afterAutospacing="0" w:line="360" w:lineRule="auto"/>
              <w:ind w:left="0" w:right="0" w:hanging="8"/>
              <w:rPr>
                <w:rFonts w:hint="default" w:ascii="Times New Roman" w:hAnsi="宋体" w:eastAsia="宋体"/>
                <w:szCs w:val="20"/>
                <w:lang w:val="en-US" w:eastAsia="zh-CN"/>
              </w:rPr>
            </w:pPr>
            <w:r>
              <w:rPr>
                <w:rFonts w:hint="eastAsia" w:ascii="Times New Roman" w:hAnsi="宋体"/>
                <w:kern w:val="0"/>
                <w:szCs w:val="20"/>
              </w:rPr>
              <w:t>第</w:t>
            </w:r>
            <w:r>
              <w:rPr>
                <w:rFonts w:hint="default" w:ascii="Times New Roman" w:hAnsi="宋体"/>
                <w:kern w:val="0"/>
                <w:szCs w:val="20"/>
              </w:rPr>
              <w:t>2</w:t>
            </w:r>
            <w:r>
              <w:rPr>
                <w:rFonts w:hint="eastAsia" w:ascii="Times New Roman" w:hAnsi="宋体"/>
                <w:kern w:val="0"/>
                <w:szCs w:val="20"/>
              </w:rPr>
              <w:t>节课：</w:t>
            </w:r>
            <w:r>
              <w:rPr>
                <w:rFonts w:hint="eastAsia" w:ascii="Times New Roman" w:hAnsi="宋体"/>
                <w:szCs w:val="20"/>
                <w:lang w:eastAsia="zh-CN"/>
              </w:rPr>
              <w:t>知识讲解</w:t>
            </w:r>
            <w:r>
              <w:rPr>
                <w:rFonts w:hint="eastAsia" w:ascii="Times New Roman" w:hAnsi="宋体"/>
                <w:szCs w:val="20"/>
              </w:rPr>
              <w:t>（40min）--</w:t>
            </w:r>
            <w:r>
              <w:rPr>
                <w:rFonts w:hint="eastAsia" w:ascii="Times New Roman" w:hAnsi="宋体"/>
                <w:szCs w:val="20"/>
                <w:lang w:eastAsia="zh-CN"/>
              </w:rPr>
              <w:t>课堂小结</w:t>
            </w:r>
            <w:r>
              <w:rPr>
                <w:rFonts w:hint="eastAsia" w:ascii="Times New Roman" w:hAnsi="宋体"/>
                <w:szCs w:val="20"/>
              </w:rPr>
              <w:t>（3min）</w:t>
            </w:r>
            <w:r>
              <w:rPr>
                <w:rFonts w:hint="eastAsia" w:ascii="Times New Roman" w:hAnsi="宋体"/>
                <w:szCs w:val="20"/>
                <w:lang w:val="en-US" w:eastAsia="zh-CN"/>
              </w:rPr>
              <w:t>--作业布置（2min）</w:t>
            </w:r>
          </w:p>
          <w:p w14:paraId="3A9255AF">
            <w:pPr>
              <w:keepNext w:val="0"/>
              <w:keepLines w:val="0"/>
              <w:suppressLineNumbers w:val="0"/>
              <w:spacing w:before="0" w:beforeAutospacing="0" w:after="0" w:afterAutospacing="0" w:line="360" w:lineRule="auto"/>
              <w:ind w:left="0" w:right="0" w:hanging="8"/>
              <w:rPr>
                <w:rFonts w:hint="eastAsia" w:ascii="Times New Roman" w:hAnsi="宋体"/>
                <w:szCs w:val="20"/>
              </w:rPr>
            </w:pPr>
            <w:r>
              <w:rPr>
                <w:rFonts w:hint="eastAsia" w:ascii="Times New Roman" w:hAnsi="宋体"/>
                <w:kern w:val="0"/>
                <w:szCs w:val="20"/>
              </w:rPr>
              <w:t>第</w:t>
            </w:r>
            <w:r>
              <w:rPr>
                <w:rFonts w:hint="default" w:ascii="Times New Roman" w:hAnsi="宋体"/>
                <w:kern w:val="0"/>
                <w:szCs w:val="20"/>
              </w:rPr>
              <w:t>3</w:t>
            </w:r>
            <w:r>
              <w:rPr>
                <w:rFonts w:hint="eastAsia" w:ascii="Times New Roman" w:hAnsi="宋体"/>
                <w:kern w:val="0"/>
                <w:szCs w:val="20"/>
              </w:rPr>
              <w:t>节课：</w:t>
            </w:r>
            <w:r>
              <w:rPr>
                <w:rFonts w:hint="eastAsia" w:ascii="Times New Roman" w:hAnsi="宋体"/>
                <w:szCs w:val="20"/>
                <w:lang w:eastAsia="zh-CN"/>
              </w:rPr>
              <w:t>知识讲解</w:t>
            </w:r>
            <w:r>
              <w:rPr>
                <w:rFonts w:hint="eastAsia" w:ascii="Times New Roman" w:hAnsi="宋体"/>
                <w:szCs w:val="20"/>
              </w:rPr>
              <w:t>（40min）--</w:t>
            </w:r>
            <w:r>
              <w:rPr>
                <w:rFonts w:hint="eastAsia" w:ascii="Times New Roman" w:hAnsi="宋体"/>
                <w:szCs w:val="20"/>
                <w:lang w:eastAsia="zh-CN"/>
              </w:rPr>
              <w:t>课堂小结</w:t>
            </w:r>
            <w:r>
              <w:rPr>
                <w:rFonts w:hint="eastAsia" w:ascii="Times New Roman" w:hAnsi="宋体"/>
                <w:szCs w:val="20"/>
              </w:rPr>
              <w:t>（3min）--</w:t>
            </w:r>
            <w:r>
              <w:rPr>
                <w:rFonts w:hint="eastAsia" w:ascii="Times New Roman" w:hAnsi="宋体"/>
                <w:szCs w:val="20"/>
                <w:lang w:eastAsia="zh-CN"/>
              </w:rPr>
              <w:t>作业布置</w:t>
            </w:r>
            <w:r>
              <w:rPr>
                <w:rFonts w:hint="eastAsia" w:ascii="Times New Roman" w:hAnsi="宋体"/>
                <w:szCs w:val="20"/>
              </w:rPr>
              <w:t>（2min）</w:t>
            </w:r>
          </w:p>
          <w:p w14:paraId="51C460D5">
            <w:pPr>
              <w:keepNext w:val="0"/>
              <w:keepLines w:val="0"/>
              <w:suppressLineNumbers w:val="0"/>
              <w:spacing w:before="0" w:beforeAutospacing="0" w:after="0" w:afterAutospacing="0" w:line="360" w:lineRule="auto"/>
              <w:ind w:left="0" w:right="0" w:hanging="8"/>
              <w:rPr>
                <w:rFonts w:hint="default" w:ascii="Times New Roman" w:hAnsi="宋体"/>
                <w:szCs w:val="20"/>
              </w:rPr>
            </w:pPr>
            <w:r>
              <w:rPr>
                <w:rFonts w:hint="default" w:ascii="Times New Roman" w:hAnsi="宋体"/>
                <w:szCs w:val="20"/>
              </w:rPr>
              <w:t>第</w:t>
            </w:r>
            <w:r>
              <w:rPr>
                <w:rFonts w:hint="eastAsia" w:ascii="Times New Roman" w:hAnsi="宋体"/>
                <w:szCs w:val="20"/>
                <w:lang w:val="en-US" w:eastAsia="zh-CN"/>
              </w:rPr>
              <w:t>4</w:t>
            </w:r>
            <w:r>
              <w:rPr>
                <w:rFonts w:hint="default" w:ascii="Times New Roman" w:hAnsi="宋体"/>
                <w:szCs w:val="20"/>
              </w:rPr>
              <w:t>节课：知识讲解（40min）--课堂小结（3min）--作业布置（2min）</w:t>
            </w:r>
          </w:p>
          <w:p w14:paraId="51A4A4FC">
            <w:pPr>
              <w:keepNext w:val="0"/>
              <w:keepLines w:val="0"/>
              <w:suppressLineNumbers w:val="0"/>
              <w:spacing w:before="0" w:beforeAutospacing="0" w:after="0" w:afterAutospacing="0" w:line="360" w:lineRule="auto"/>
              <w:ind w:left="0" w:right="0" w:hanging="8"/>
              <w:rPr>
                <w:rFonts w:hint="default" w:ascii="Times New Roman" w:hAnsi="宋体"/>
                <w:szCs w:val="20"/>
              </w:rPr>
            </w:pPr>
            <w:r>
              <w:rPr>
                <w:rFonts w:hint="default" w:ascii="Times New Roman" w:hAnsi="宋体"/>
                <w:szCs w:val="20"/>
              </w:rPr>
              <w:t>第</w:t>
            </w:r>
            <w:r>
              <w:rPr>
                <w:rFonts w:hint="eastAsia" w:ascii="Times New Roman" w:hAnsi="宋体"/>
                <w:szCs w:val="20"/>
                <w:lang w:val="en-US" w:eastAsia="zh-CN"/>
              </w:rPr>
              <w:t>5</w:t>
            </w:r>
            <w:r>
              <w:rPr>
                <w:rFonts w:hint="default" w:ascii="Times New Roman" w:hAnsi="宋体"/>
                <w:szCs w:val="20"/>
              </w:rPr>
              <w:t>节课：知识讲解（40min）--课堂小结（3min）--作业布置（2min）</w:t>
            </w:r>
          </w:p>
          <w:p w14:paraId="0F1F6D24">
            <w:pPr>
              <w:keepNext w:val="0"/>
              <w:keepLines w:val="0"/>
              <w:suppressLineNumbers w:val="0"/>
              <w:spacing w:before="0" w:beforeAutospacing="0" w:after="0" w:afterAutospacing="0" w:line="360" w:lineRule="auto"/>
              <w:ind w:left="0" w:right="0" w:hanging="8"/>
              <w:rPr>
                <w:rFonts w:hint="default" w:ascii="Times New Roman" w:hAnsi="宋体"/>
                <w:szCs w:val="20"/>
              </w:rPr>
            </w:pPr>
            <w:r>
              <w:rPr>
                <w:rFonts w:hint="default" w:ascii="Times New Roman" w:hAnsi="宋体"/>
                <w:szCs w:val="20"/>
              </w:rPr>
              <w:t>第</w:t>
            </w:r>
            <w:r>
              <w:rPr>
                <w:rFonts w:hint="eastAsia" w:ascii="Times New Roman" w:hAnsi="宋体"/>
                <w:szCs w:val="20"/>
                <w:lang w:val="en-US" w:eastAsia="zh-CN"/>
              </w:rPr>
              <w:t>6</w:t>
            </w:r>
            <w:r>
              <w:rPr>
                <w:rFonts w:hint="default" w:ascii="Times New Roman" w:hAnsi="宋体"/>
                <w:szCs w:val="20"/>
              </w:rPr>
              <w:t>节课：知识讲解（40min）--课堂小结（3min）--作业布置（2min）</w:t>
            </w:r>
          </w:p>
          <w:p w14:paraId="6E420475">
            <w:pPr>
              <w:keepNext w:val="0"/>
              <w:keepLines w:val="0"/>
              <w:suppressLineNumbers w:val="0"/>
              <w:spacing w:before="0" w:beforeAutospacing="0" w:after="0" w:afterAutospacing="0" w:line="360" w:lineRule="auto"/>
              <w:ind w:left="0" w:right="0" w:hanging="8"/>
              <w:rPr>
                <w:rFonts w:hint="default" w:ascii="Times New Roman" w:hAnsi="宋体"/>
                <w:szCs w:val="20"/>
              </w:rPr>
            </w:pPr>
            <w:r>
              <w:rPr>
                <w:rFonts w:hint="default" w:ascii="Times New Roman" w:hAnsi="宋体"/>
                <w:szCs w:val="20"/>
              </w:rPr>
              <w:t>第</w:t>
            </w:r>
            <w:r>
              <w:rPr>
                <w:rFonts w:hint="eastAsia" w:ascii="Times New Roman" w:hAnsi="宋体"/>
                <w:szCs w:val="20"/>
                <w:lang w:val="en-US" w:eastAsia="zh-CN"/>
              </w:rPr>
              <w:t>7</w:t>
            </w:r>
            <w:r>
              <w:rPr>
                <w:rFonts w:hint="default" w:ascii="Times New Roman" w:hAnsi="宋体"/>
                <w:szCs w:val="20"/>
              </w:rPr>
              <w:t>节课：知识讲解（40min）--课堂小结（3min）--作业布置（2min）</w:t>
            </w:r>
          </w:p>
          <w:p w14:paraId="6A804058">
            <w:pPr>
              <w:keepNext w:val="0"/>
              <w:keepLines w:val="0"/>
              <w:suppressLineNumbers w:val="0"/>
              <w:spacing w:before="0" w:beforeAutospacing="0" w:after="0" w:afterAutospacing="0" w:line="360" w:lineRule="auto"/>
              <w:ind w:left="0" w:right="0" w:hanging="8"/>
              <w:rPr>
                <w:rFonts w:hint="default" w:ascii="Times New Roman" w:hAnsi="宋体"/>
                <w:szCs w:val="20"/>
              </w:rPr>
            </w:pPr>
            <w:r>
              <w:rPr>
                <w:rFonts w:hint="default" w:ascii="Times New Roman" w:hAnsi="宋体"/>
                <w:szCs w:val="20"/>
              </w:rPr>
              <w:t>第</w:t>
            </w:r>
            <w:r>
              <w:rPr>
                <w:rFonts w:hint="eastAsia" w:ascii="Times New Roman" w:hAnsi="宋体"/>
                <w:szCs w:val="20"/>
                <w:lang w:val="en-US" w:eastAsia="zh-CN"/>
              </w:rPr>
              <w:t>8</w:t>
            </w:r>
            <w:r>
              <w:rPr>
                <w:rFonts w:hint="default" w:ascii="Times New Roman" w:hAnsi="宋体"/>
                <w:szCs w:val="20"/>
              </w:rPr>
              <w:t>节课：知识讲解（40min）--课堂小结（3min）--作业布置（2min）</w:t>
            </w:r>
          </w:p>
          <w:p w14:paraId="63B95CA8">
            <w:pPr>
              <w:keepNext w:val="0"/>
              <w:keepLines w:val="0"/>
              <w:suppressLineNumbers w:val="0"/>
              <w:spacing w:before="0" w:beforeAutospacing="0" w:after="0" w:afterAutospacing="0" w:line="360" w:lineRule="auto"/>
              <w:ind w:left="0" w:right="0" w:hanging="8"/>
              <w:rPr>
                <w:rFonts w:hint="default" w:ascii="Times New Roman" w:hAnsi="宋体"/>
                <w:szCs w:val="20"/>
              </w:rPr>
            </w:pPr>
            <w:r>
              <w:rPr>
                <w:rFonts w:hint="default" w:ascii="Times New Roman" w:hAnsi="宋体"/>
                <w:szCs w:val="20"/>
              </w:rPr>
              <w:t>第</w:t>
            </w:r>
            <w:r>
              <w:rPr>
                <w:rFonts w:hint="eastAsia" w:ascii="Times New Roman" w:hAnsi="宋体"/>
                <w:szCs w:val="20"/>
                <w:lang w:val="en-US" w:eastAsia="zh-CN"/>
              </w:rPr>
              <w:t>9</w:t>
            </w:r>
            <w:r>
              <w:rPr>
                <w:rFonts w:hint="default" w:ascii="Times New Roman" w:hAnsi="宋体"/>
                <w:szCs w:val="20"/>
              </w:rPr>
              <w:t>节课：知识讲解（40min）--课堂小结（3min）--作业布置（2min）</w:t>
            </w:r>
          </w:p>
          <w:p w14:paraId="53D92558">
            <w:pPr>
              <w:keepNext w:val="0"/>
              <w:keepLines w:val="0"/>
              <w:suppressLineNumbers w:val="0"/>
              <w:spacing w:before="0" w:beforeAutospacing="0" w:after="0" w:afterAutospacing="0" w:line="360" w:lineRule="auto"/>
              <w:ind w:left="0" w:right="0" w:hanging="8"/>
              <w:rPr>
                <w:rFonts w:hint="default" w:ascii="Times New Roman" w:hAnsi="宋体"/>
                <w:szCs w:val="20"/>
              </w:rPr>
            </w:pPr>
            <w:r>
              <w:rPr>
                <w:rFonts w:hint="default" w:ascii="Times New Roman" w:hAnsi="宋体"/>
                <w:szCs w:val="20"/>
              </w:rPr>
              <w:t>第</w:t>
            </w:r>
            <w:r>
              <w:rPr>
                <w:rFonts w:hint="eastAsia" w:ascii="Times New Roman" w:hAnsi="宋体"/>
                <w:szCs w:val="20"/>
                <w:lang w:val="en-US" w:eastAsia="zh-CN"/>
              </w:rPr>
              <w:t>10</w:t>
            </w:r>
            <w:r>
              <w:rPr>
                <w:rFonts w:hint="default" w:ascii="Times New Roman" w:hAnsi="宋体"/>
                <w:szCs w:val="20"/>
              </w:rPr>
              <w:t>节课：知识讲解（40min）--课堂小结（3min）--作业布置（2min）</w:t>
            </w:r>
          </w:p>
          <w:p w14:paraId="6B6E0A00">
            <w:pPr>
              <w:keepNext w:val="0"/>
              <w:keepLines w:val="0"/>
              <w:suppressLineNumbers w:val="0"/>
              <w:spacing w:before="0" w:beforeAutospacing="0" w:after="0" w:afterAutospacing="0" w:line="360" w:lineRule="auto"/>
              <w:ind w:left="0" w:right="0" w:hanging="8"/>
              <w:rPr>
                <w:rFonts w:hint="default" w:ascii="Times New Roman" w:hAnsi="宋体"/>
                <w:szCs w:val="20"/>
              </w:rPr>
            </w:pPr>
            <w:r>
              <w:rPr>
                <w:rFonts w:hint="default" w:ascii="Times New Roman" w:hAnsi="宋体"/>
                <w:szCs w:val="20"/>
              </w:rPr>
              <w:t>第</w:t>
            </w:r>
            <w:r>
              <w:rPr>
                <w:rFonts w:hint="eastAsia" w:ascii="Times New Roman" w:hAnsi="宋体"/>
                <w:szCs w:val="20"/>
                <w:lang w:val="en-US" w:eastAsia="zh-CN"/>
              </w:rPr>
              <w:t>11</w:t>
            </w:r>
            <w:r>
              <w:rPr>
                <w:rFonts w:hint="default" w:ascii="Times New Roman" w:hAnsi="宋体"/>
                <w:szCs w:val="20"/>
              </w:rPr>
              <w:t>节课：知识讲解（40min）--课堂小结（3min）--作业布置（2min）</w:t>
            </w:r>
          </w:p>
          <w:p w14:paraId="58512EF2">
            <w:pPr>
              <w:keepNext w:val="0"/>
              <w:keepLines w:val="0"/>
              <w:suppressLineNumbers w:val="0"/>
              <w:spacing w:before="0" w:beforeAutospacing="0" w:after="0" w:afterAutospacing="0" w:line="360" w:lineRule="auto"/>
              <w:ind w:left="0" w:right="0" w:hanging="8"/>
              <w:rPr>
                <w:rFonts w:hint="default" w:ascii="Times New Roman" w:hAnsi="宋体"/>
                <w:szCs w:val="20"/>
              </w:rPr>
            </w:pPr>
            <w:r>
              <w:rPr>
                <w:rFonts w:hint="default" w:ascii="Times New Roman" w:hAnsi="宋体"/>
                <w:szCs w:val="20"/>
              </w:rPr>
              <w:t>第</w:t>
            </w:r>
            <w:r>
              <w:rPr>
                <w:rFonts w:hint="eastAsia" w:ascii="Times New Roman" w:hAnsi="宋体"/>
                <w:szCs w:val="20"/>
                <w:lang w:val="en-US" w:eastAsia="zh-CN"/>
              </w:rPr>
              <w:t>12</w:t>
            </w:r>
            <w:r>
              <w:rPr>
                <w:rFonts w:hint="default" w:ascii="Times New Roman" w:hAnsi="宋体"/>
                <w:szCs w:val="20"/>
              </w:rPr>
              <w:t>节课：知识讲解（40min）--课堂小结（3min）--作业布置（2min）</w:t>
            </w:r>
          </w:p>
        </w:tc>
      </w:tr>
      <w:tr w14:paraId="0CE54525">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op w:val="double" w:color="4472C4" w:themeColor="accent5" w:sz="4" w:space="0"/>
              <w:bottom w:val="double" w:color="4472C4" w:themeColor="accent5" w:sz="4" w:space="0"/>
            </w:tcBorders>
            <w:shd w:val="clear" w:color="auto" w:fill="D0E6FF"/>
            <w:vAlign w:val="center"/>
          </w:tcPr>
          <w:p w14:paraId="0522E8A9">
            <w:pPr>
              <w:keepNext w:val="0"/>
              <w:keepLines w:val="0"/>
              <w:suppressLineNumbers w:val="0"/>
              <w:spacing w:before="0" w:beforeAutospacing="0" w:after="0" w:afterAutospacing="0" w:line="360" w:lineRule="auto"/>
              <w:ind w:left="0" w:right="0" w:hanging="8"/>
              <w:jc w:val="center"/>
              <w:rPr>
                <w:rFonts w:hint="default" w:ascii="Times New Roman" w:hAnsi="Times New Roman"/>
                <w:b/>
                <w:bCs w:val="0"/>
                <w:color w:val="C00000"/>
                <w:szCs w:val="24"/>
              </w:rPr>
            </w:pPr>
            <w:r>
              <w:rPr>
                <w:rFonts w:hint="eastAsia" w:ascii="Times New Roman" w:hAnsi="Times New Roman"/>
                <w:b/>
                <w:bCs w:val="0"/>
                <w:color w:val="C00000"/>
                <w:szCs w:val="24"/>
              </w:rPr>
              <w:t>教学过程</w:t>
            </w:r>
          </w:p>
        </w:tc>
        <w:tc>
          <w:tcPr>
            <w:tcW w:w="5807" w:type="dxa"/>
            <w:tcBorders>
              <w:top w:val="double" w:color="4472C4" w:themeColor="accent5" w:sz="4" w:space="0"/>
              <w:bottom w:val="double" w:color="4472C4" w:themeColor="accent5" w:sz="4" w:space="0"/>
            </w:tcBorders>
            <w:shd w:val="clear" w:color="auto" w:fill="D0E6FF"/>
            <w:vAlign w:val="center"/>
          </w:tcPr>
          <w:p w14:paraId="4E65AB02">
            <w:pPr>
              <w:keepNext w:val="0"/>
              <w:keepLines w:val="0"/>
              <w:suppressLineNumbers w:val="0"/>
              <w:spacing w:before="0" w:beforeAutospacing="0" w:after="0" w:afterAutospacing="0" w:line="360" w:lineRule="auto"/>
              <w:ind w:left="0" w:right="0"/>
              <w:jc w:val="center"/>
              <w:rPr>
                <w:rFonts w:hint="default" w:ascii="Times New Roman" w:hAnsi="Times New Roman"/>
                <w:b/>
                <w:bCs w:val="0"/>
                <w:color w:val="C00000"/>
                <w:szCs w:val="20"/>
              </w:rPr>
            </w:pPr>
            <w:r>
              <w:rPr>
                <w:rFonts w:hint="eastAsia" w:ascii="Times New Roman" w:hAnsi="Times New Roman"/>
                <w:b/>
                <w:bCs w:val="0"/>
                <w:color w:val="C00000"/>
                <w:szCs w:val="24"/>
              </w:rPr>
              <w:t>主 要 教 学 内 容 及 步 骤</w:t>
            </w:r>
          </w:p>
        </w:tc>
        <w:tc>
          <w:tcPr>
            <w:tcW w:w="1366" w:type="dxa"/>
            <w:tcBorders>
              <w:top w:val="double" w:color="4472C4" w:themeColor="accent5" w:sz="4" w:space="0"/>
              <w:bottom w:val="double" w:color="4472C4" w:themeColor="accent5" w:sz="4" w:space="0"/>
            </w:tcBorders>
            <w:shd w:val="clear" w:color="auto" w:fill="D0E6FF"/>
            <w:vAlign w:val="center"/>
          </w:tcPr>
          <w:p w14:paraId="08197D1A">
            <w:pPr>
              <w:keepNext w:val="0"/>
              <w:keepLines w:val="0"/>
              <w:suppressLineNumbers w:val="0"/>
              <w:spacing w:before="0" w:beforeAutospacing="0" w:after="0" w:afterAutospacing="0" w:line="360" w:lineRule="auto"/>
              <w:ind w:left="0" w:right="0"/>
              <w:jc w:val="center"/>
              <w:rPr>
                <w:rFonts w:hint="default" w:ascii="Times New Roman" w:hAnsi="Times New Roman"/>
                <w:b/>
                <w:bCs w:val="0"/>
                <w:color w:val="C00000"/>
                <w:szCs w:val="20"/>
              </w:rPr>
            </w:pPr>
            <w:r>
              <w:rPr>
                <w:rFonts w:hint="default" w:ascii="Times New Roman" w:hAnsi="Times New Roman"/>
                <w:b/>
                <w:bCs w:val="0"/>
                <w:color w:val="C00000"/>
                <w:szCs w:val="20"/>
              </w:rPr>
              <w:t>设计意图</w:t>
            </w:r>
          </w:p>
        </w:tc>
      </w:tr>
      <w:tr w14:paraId="5EF25533">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op w:val="double" w:color="4472C4" w:themeColor="accent5" w:sz="4" w:space="0"/>
              <w:tl2br w:val="nil"/>
              <w:tr2bl w:val="nil"/>
            </w:tcBorders>
            <w:shd w:val="clear" w:color="auto" w:fill="D0E6FF"/>
            <w:vAlign w:val="center"/>
          </w:tcPr>
          <w:p w14:paraId="2BE6CF85">
            <w:pPr>
              <w:keepNext w:val="0"/>
              <w:keepLines w:val="0"/>
              <w:suppressLineNumbers w:val="0"/>
              <w:spacing w:before="0" w:beforeAutospacing="0" w:after="0" w:afterAutospacing="0" w:line="264" w:lineRule="auto"/>
              <w:ind w:left="0" w:right="0" w:hanging="8"/>
              <w:jc w:val="center"/>
              <w:rPr>
                <w:rFonts w:hint="eastAsia" w:ascii="Times New Roman" w:hAnsi="Times New Roman"/>
                <w:b/>
                <w:szCs w:val="24"/>
                <w:lang w:eastAsia="zh-CN"/>
              </w:rPr>
            </w:pPr>
            <w:r>
              <w:rPr>
                <w:rFonts w:hint="eastAsia" w:ascii="Times New Roman" w:hAnsi="Times New Roman"/>
                <w:b/>
                <w:szCs w:val="24"/>
                <w:lang w:eastAsia="zh-CN"/>
              </w:rPr>
              <w:t>考勤</w:t>
            </w:r>
          </w:p>
          <w:p w14:paraId="64E3E6FF">
            <w:pPr>
              <w:keepNext w:val="0"/>
              <w:keepLines w:val="0"/>
              <w:suppressLineNumbers w:val="0"/>
              <w:spacing w:before="0" w:beforeAutospacing="0" w:after="0" w:afterAutospacing="0" w:line="264" w:lineRule="auto"/>
              <w:ind w:left="0" w:right="0" w:hanging="8"/>
              <w:jc w:val="center"/>
              <w:rPr>
                <w:rFonts w:hint="eastAsia" w:ascii="Times New Roman" w:hAnsi="Times New Roman"/>
                <w:b/>
                <w:szCs w:val="24"/>
                <w:lang w:eastAsia="zh-CN"/>
              </w:rPr>
            </w:pPr>
            <w:r>
              <w:rPr>
                <w:rFonts w:hint="eastAsia" w:ascii="Times New Roman" w:hAnsi="Times New Roman"/>
                <w:b/>
                <w:szCs w:val="24"/>
                <w:lang w:eastAsia="zh-CN"/>
              </w:rPr>
              <w:t>（</w:t>
            </w:r>
            <w:r>
              <w:rPr>
                <w:rFonts w:hint="eastAsia" w:ascii="Times New Roman" w:hAnsi="Times New Roman"/>
                <w:b/>
                <w:szCs w:val="24"/>
                <w:lang w:val="en-US" w:eastAsia="zh-CN"/>
              </w:rPr>
              <w:t>2min</w:t>
            </w:r>
            <w:r>
              <w:rPr>
                <w:rFonts w:hint="eastAsia" w:ascii="Times New Roman" w:hAnsi="Times New Roman"/>
                <w:b/>
                <w:szCs w:val="24"/>
                <w:lang w:eastAsia="zh-CN"/>
              </w:rPr>
              <w:t>）</w:t>
            </w:r>
          </w:p>
        </w:tc>
        <w:tc>
          <w:tcPr>
            <w:tcW w:w="5807" w:type="dxa"/>
            <w:tcBorders>
              <w:top w:val="double" w:color="4472C4" w:themeColor="accent5" w:sz="4" w:space="0"/>
              <w:tl2br w:val="nil"/>
              <w:tr2bl w:val="nil"/>
            </w:tcBorders>
            <w:vAlign w:val="center"/>
          </w:tcPr>
          <w:p w14:paraId="4228D0E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left"/>
              <w:textAlignment w:val="auto"/>
              <w:rPr>
                <w:rFonts w:hint="eastAsia" w:ascii="Times New Roman" w:hAnsi="Times New Roman"/>
                <w:color w:val="C00000"/>
                <w:szCs w:val="24"/>
              </w:rPr>
            </w:pPr>
            <w:r>
              <w:rPr>
                <w:rFonts w:hint="eastAsia" w:ascii="Times New Roman" w:hAnsi="Times New Roman"/>
                <w:color w:val="C00000"/>
                <w:szCs w:val="24"/>
              </w:rPr>
              <w:t>■</w:t>
            </w:r>
            <w:r>
              <w:rPr>
                <w:rFonts w:hint="eastAsia" w:ascii="Times New Roman" w:hAnsi="Times New Roman"/>
                <w:color w:val="C00000"/>
                <w:szCs w:val="24"/>
                <w:lang w:eastAsia="zh-CN"/>
              </w:rPr>
              <w:t>【教师】</w:t>
            </w:r>
            <w:r>
              <w:rPr>
                <w:rFonts w:hint="eastAsia" w:ascii="Times New Roman" w:hAnsi="Times New Roman"/>
                <w:color w:val="C00000"/>
                <w:szCs w:val="24"/>
              </w:rPr>
              <w:t>清点上课人数，记录好考勤</w:t>
            </w:r>
          </w:p>
          <w:p w14:paraId="648986B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left"/>
              <w:textAlignment w:val="auto"/>
              <w:rPr>
                <w:rFonts w:hint="eastAsia" w:ascii="Times New Roman" w:hAnsi="Times New Roman"/>
                <w:szCs w:val="24"/>
              </w:rPr>
            </w:pPr>
            <w:r>
              <w:rPr>
                <w:rFonts w:hint="eastAsia" w:ascii="Times New Roman" w:hAnsi="Times New Roman"/>
                <w:color w:val="548235" w:themeColor="accent6" w:themeShade="BF"/>
                <w:szCs w:val="24"/>
              </w:rPr>
              <w:t>■</w:t>
            </w:r>
            <w:r>
              <w:rPr>
                <w:rFonts w:hint="eastAsia" w:ascii="Times New Roman" w:hAnsi="Times New Roman"/>
                <w:color w:val="548235" w:themeColor="accent6" w:themeShade="BF"/>
                <w:szCs w:val="24"/>
                <w:lang w:eastAsia="zh-CN"/>
              </w:rPr>
              <w:t>【学生】</w:t>
            </w:r>
            <w:r>
              <w:rPr>
                <w:rFonts w:hint="eastAsia" w:ascii="Times New Roman" w:hAnsi="Times New Roman"/>
                <w:color w:val="548235" w:themeColor="accent6" w:themeShade="BF"/>
                <w:szCs w:val="24"/>
              </w:rPr>
              <w:t>班干部报请假人员及原因</w:t>
            </w:r>
          </w:p>
        </w:tc>
        <w:tc>
          <w:tcPr>
            <w:tcW w:w="1366" w:type="dxa"/>
            <w:tcBorders>
              <w:top w:val="double" w:color="4472C4" w:themeColor="accent5" w:sz="4" w:space="0"/>
              <w:tl2br w:val="nil"/>
              <w:tr2bl w:val="nil"/>
            </w:tcBorders>
            <w:vAlign w:val="center"/>
          </w:tcPr>
          <w:p w14:paraId="0D27D4A2">
            <w:pPr>
              <w:keepNext w:val="0"/>
              <w:keepLines w:val="0"/>
              <w:suppressLineNumbers w:val="0"/>
              <w:spacing w:before="0" w:beforeAutospacing="0" w:after="0" w:afterAutospacing="0" w:line="360" w:lineRule="auto"/>
              <w:ind w:left="0" w:right="0"/>
              <w:jc w:val="center"/>
              <w:rPr>
                <w:rFonts w:hint="default" w:ascii="Times New Roman" w:hAnsi="Times New Roman"/>
                <w:szCs w:val="20"/>
              </w:rPr>
            </w:pPr>
            <w:r>
              <w:rPr>
                <w:rFonts w:hint="eastAsia" w:ascii="Times New Roman" w:hAnsi="Times New Roman"/>
                <w:szCs w:val="20"/>
              </w:rPr>
              <w:t>培养学生的组织纪律性,掌握学生的出勤情况</w:t>
            </w:r>
          </w:p>
        </w:tc>
      </w:tr>
      <w:tr w14:paraId="133B3F14">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0A01F25E">
            <w:pPr>
              <w:keepNext w:val="0"/>
              <w:keepLines w:val="0"/>
              <w:suppressLineNumbers w:val="0"/>
              <w:spacing w:before="0" w:beforeAutospacing="0" w:after="0" w:afterAutospacing="0"/>
              <w:ind w:left="0" w:right="0"/>
              <w:jc w:val="center"/>
              <w:rPr>
                <w:rFonts w:hint="eastAsia" w:ascii="微软雅黑" w:hAnsi="微软雅黑" w:eastAsia="微软雅黑"/>
                <w:b/>
                <w:sz w:val="24"/>
                <w:szCs w:val="24"/>
                <w:lang w:eastAsia="zh-CN"/>
              </w:rPr>
            </w:pPr>
            <w:r>
              <w:rPr>
                <w:rFonts w:hint="eastAsia" w:ascii="微软雅黑" w:hAnsi="微软雅黑" w:eastAsia="微软雅黑"/>
                <w:b/>
                <w:sz w:val="24"/>
                <w:szCs w:val="24"/>
                <w:lang w:eastAsia="zh-CN"/>
              </w:rPr>
              <w:t>知识讲解</w:t>
            </w:r>
          </w:p>
          <w:p w14:paraId="3FDE98A1">
            <w:pPr>
              <w:keepNext w:val="0"/>
              <w:keepLines w:val="0"/>
              <w:suppressLineNumbers w:val="0"/>
              <w:spacing w:before="0" w:beforeAutospacing="0" w:after="0" w:afterAutospacing="0" w:line="264" w:lineRule="auto"/>
              <w:ind w:left="0" w:right="0" w:hanging="8"/>
              <w:jc w:val="center"/>
              <w:rPr>
                <w:rFonts w:hint="default" w:ascii="Times New Roman" w:hAnsi="Times New Roman"/>
                <w:b/>
                <w:szCs w:val="24"/>
              </w:rPr>
            </w:pPr>
            <w:r>
              <w:rPr>
                <w:rFonts w:hint="default" w:ascii="Times New Roman" w:hAnsi="Times New Roman"/>
                <w:szCs w:val="24"/>
              </w:rPr>
              <w:t>（</w:t>
            </w:r>
            <w:r>
              <w:rPr>
                <w:rFonts w:hint="eastAsia" w:ascii="Times New Roman" w:hAnsi="Times New Roman"/>
                <w:szCs w:val="24"/>
                <w:lang w:val="en-US" w:eastAsia="zh-CN"/>
              </w:rPr>
              <w:t>40</w:t>
            </w:r>
            <w:r>
              <w:rPr>
                <w:rFonts w:hint="eastAsia" w:ascii="Times New Roman" w:hAnsi="Times New Roman"/>
                <w:szCs w:val="24"/>
              </w:rPr>
              <w:t>min</w:t>
            </w:r>
            <w:r>
              <w:rPr>
                <w:rFonts w:hint="default" w:ascii="Times New Roman" w:hAnsi="Times New Roman"/>
                <w:szCs w:val="24"/>
              </w:rPr>
              <w:t>）</w:t>
            </w:r>
          </w:p>
        </w:tc>
        <w:tc>
          <w:tcPr>
            <w:tcW w:w="5807" w:type="dxa"/>
            <w:tcBorders>
              <w:tl2br w:val="nil"/>
              <w:tr2bl w:val="nil"/>
            </w:tcBorders>
            <w:vAlign w:val="center"/>
          </w:tcPr>
          <w:p w14:paraId="2AED865F">
            <w:pPr>
              <w:keepNext w:val="0"/>
              <w:keepLines w:val="0"/>
              <w:suppressLineNumbers w:val="0"/>
              <w:spacing w:before="0" w:beforeAutospacing="0" w:after="0" w:afterAutospacing="0" w:line="360" w:lineRule="auto"/>
              <w:ind w:left="0" w:right="0"/>
              <w:rPr>
                <w:rFonts w:hint="default" w:ascii="Times New Roman" w:hAnsi="Times New Roman"/>
                <w:b/>
                <w:color w:val="C00000"/>
                <w:lang w:val="en-US" w:eastAsia="zh-CN"/>
              </w:rPr>
            </w:pPr>
            <w:r>
              <w:rPr>
                <w:rFonts w:hint="eastAsia" w:ascii="Times New Roman" w:hAnsi="Times New Roman"/>
                <w:b/>
                <w:color w:val="C00000"/>
              </w:rPr>
              <w:t>【教师】</w:t>
            </w:r>
            <w:r>
              <w:rPr>
                <w:rFonts w:hint="eastAsia" w:ascii="Times New Roman" w:hAnsi="Times New Roman"/>
                <w:b w:val="0"/>
                <w:bCs/>
                <w:color w:val="C00000"/>
                <w:lang w:val="en-US" w:eastAsia="zh-CN"/>
              </w:rPr>
              <w:t>展示体温的评估及护理（一）</w:t>
            </w:r>
          </w:p>
          <w:p w14:paraId="461FC2F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ascii="Times New Roman" w:hAnsi="Times New Roman"/>
                <w:b/>
                <w:bCs w:val="0"/>
                <w:color w:val="000000" w:themeColor="text1"/>
                <w:lang w:eastAsia="zh-CN"/>
                <w14:textFill>
                  <w14:solidFill>
                    <w14:schemeClr w14:val="tx1"/>
                  </w14:solidFill>
                </w14:textFill>
              </w:rPr>
            </w:pPr>
            <w:r>
              <w:rPr>
                <w:rFonts w:hint="eastAsia" w:ascii="Times New Roman" w:hAnsi="Times New Roman"/>
                <w:b/>
                <w:bCs w:val="0"/>
                <w:color w:val="000000" w:themeColor="text1"/>
                <w:lang w:eastAsia="zh-CN"/>
                <w14:textFill>
                  <w14:solidFill>
                    <w14:schemeClr w14:val="tx1"/>
                  </w14:solidFill>
                </w14:textFill>
              </w:rPr>
              <w:t>一、正常体温及生理变化</w:t>
            </w:r>
          </w:p>
          <w:p w14:paraId="0A0A2E4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ascii="Times New Roman" w:hAnsi="Times New Roman"/>
                <w:b/>
                <w:bCs w:val="0"/>
                <w:color w:val="000000" w:themeColor="text1"/>
                <w:lang w:eastAsia="zh-CN"/>
                <w14:textFill>
                  <w14:solidFill>
                    <w14:schemeClr w14:val="tx1"/>
                  </w14:solidFill>
                </w14:textFill>
              </w:rPr>
            </w:pPr>
            <w:r>
              <w:rPr>
                <w:rFonts w:hint="eastAsia" w:ascii="Times New Roman" w:hAnsi="Times New Roman"/>
                <w:b/>
                <w:bCs w:val="0"/>
                <w:color w:val="000000" w:themeColor="text1"/>
                <w:lang w:eastAsia="zh-CN"/>
                <w14:textFill>
                  <w14:solidFill>
                    <w14:schemeClr w14:val="tx1"/>
                  </w14:solidFill>
                </w14:textFill>
              </w:rPr>
              <w:t>（一）体温的产生与调节</w:t>
            </w:r>
          </w:p>
          <w:p w14:paraId="2DD4898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1. 体温的形成　体温是物质代谢的产物。体内三大物质（糖、脂肪和蛋白质）在体内氧化分解时所释放的能量，其中约 50% 转化为热能，用以维持体温，其余的能量则以三磷酸腺苷（ATP）的形式储存，供机体利用，最终以热能的形式散发到体外。</w:t>
            </w:r>
          </w:p>
          <w:p w14:paraId="2DF1F6E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2. 产热与散热　（1）产热：人体产热的主要部位是肝脏和骨骼肌，通过化学的方式产热。成年人以战栗产热为主，新生儿以非战栗产热为主。</w:t>
            </w:r>
          </w:p>
          <w:p w14:paraId="6D71862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（2）散热：皮肤是主要散热器官，占总散热量的 70%；其次通过呼吸散热占 29%；通过排泄（尿、粪）散热占 1%。人体通过物理的方式散热，散热方式主要有辐射、对流、传导、蒸发四种。当外界温度低于人体皮肤温度时，机体大部分热量可通过辐射、传导、对流等方式散热；当环境温度等于或高于皮肤温度时，蒸发就成为人体主要的散热方式。</w:t>
            </w:r>
          </w:p>
          <w:p w14:paraId="74B0953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3. 体温的调节　以自主性体温调节为主。自主性体温调节是指在下丘脑体温调节中枢的控制下，由神经和体液共同调节，使产热和散热保持动态平衡，以维持体温相对恒定。另外，人体可以通过在不同环境中的行为改变而达到调节体温的目的，行为性调节是人类有意识的一种活动，是对自主性体温调节的补充。</w:t>
            </w:r>
          </w:p>
          <w:p w14:paraId="26C83B3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bCs w:val="0"/>
                <w:color w:val="000000" w:themeColor="text1"/>
                <w:lang w:eastAsia="zh-CN"/>
                <w14:textFill>
                  <w14:solidFill>
                    <w14:schemeClr w14:val="tx1"/>
                  </w14:solidFill>
                </w14:textFill>
              </w:rPr>
              <w:t>（二）正常体温的评估</w:t>
            </w:r>
          </w:p>
          <w:p w14:paraId="5B1C409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我们通常所说的正常体温并不是一个具体的温度点，而是一个范围。临床上可以通过口腔、腋下和肛门三种方法来测量体温，测量口腔温度和腋下温度临床上较为常见，通过肛门测得的直肠温度最接近体核温度。</w:t>
            </w:r>
          </w:p>
          <w:p w14:paraId="27B450A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体温的正常值：正常成人在安静状态下，口腔平均温度 37°C（范围在36.3 ～ 37.2°C），直肠平均温度 37.5°C（范围在 36.5 ～ 37.7°C），腋下平均温度 36.5°C（范围在 36.0 ～ 37.0°C）。</w:t>
            </w:r>
          </w:p>
          <w:p w14:paraId="5CDD812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ascii="Times New Roman" w:hAnsi="Times New Roman"/>
                <w:b/>
                <w:bCs w:val="0"/>
                <w:color w:val="000000" w:themeColor="text1"/>
                <w:lang w:eastAsia="zh-CN"/>
                <w14:textFill>
                  <w14:solidFill>
                    <w14:schemeClr w14:val="tx1"/>
                  </w14:solidFill>
                </w14:textFill>
              </w:rPr>
            </w:pPr>
            <w:r>
              <w:rPr>
                <w:rFonts w:hint="eastAsia" w:ascii="Times New Roman" w:hAnsi="Times New Roman"/>
                <w:b/>
                <w:bCs w:val="0"/>
                <w:color w:val="000000" w:themeColor="text1"/>
                <w:lang w:eastAsia="zh-CN"/>
                <w14:textFill>
                  <w14:solidFill>
                    <w14:schemeClr w14:val="tx1"/>
                  </w14:solidFill>
                </w14:textFill>
              </w:rPr>
              <w:t>（三）体温的生理性变化</w:t>
            </w:r>
          </w:p>
          <w:p w14:paraId="243C7C9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相对恒定的体温并不是固定不变的，它可随年龄、性别、昼夜、运动和情绪等因素的变化而有所波动，但是这种波动很小，通常不超出正常范围。</w:t>
            </w:r>
          </w:p>
          <w:p w14:paraId="6321B0D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1. 年龄因素　不同的年龄由于基础代谢水平不同，体温也不同。新生儿，尤其是早产儿 ，由于体温调节中枢的发育尚不完善，体温易受环境温度的影响而发生变化；儿童的基础代谢率高，体温可略高于成人；老年人因其基础代谢低，故体温偏低。</w:t>
            </w:r>
          </w:p>
          <w:p w14:paraId="190041F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2. 性别因素　一般情况下女性稍高于男性，成年女性的基础体温会随着月经周期而呈现出周期性的改变，在一个月经周期中，排卵以前的基础体温较低，排卵后体温平均上升 0.5°C 左右，一直维持到下次月经来潮前才开始下降，这主要与孕激素的周期性变化有关。</w:t>
            </w:r>
          </w:p>
          <w:p w14:paraId="64D2DAE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3. 昼夜因素　随昼夜变化体温会出现有规律的周期性波动，一般清晨2 ～ 6 时体温最低，下午 2 ～ 8 时体温最高，但变化范围不大，一般在 0.5 ～ 1°C之间。</w:t>
            </w:r>
          </w:p>
          <w:p w14:paraId="123C510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bCs w:val="0"/>
                <w:color w:val="000000"/>
                <w:kern w:val="2"/>
                <w:sz w:val="21"/>
                <w:szCs w:val="21"/>
                <w:lang w:val="en-US" w:eastAsia="zh-CN" w:bidi="ar"/>
              </w:rPr>
            </w:pPr>
            <w:r>
              <w:rPr>
                <w:rFonts w:hint="eastAsia" w:ascii="Times New Roman" w:hAnsi="Times New Roman"/>
                <w:b w:val="0"/>
                <w:bCs/>
                <w:color w:val="000000" w:themeColor="text1"/>
                <w:lang w:eastAsia="zh-CN"/>
                <w14:textFill>
                  <w14:solidFill>
                    <w14:schemeClr w14:val="tx1"/>
                  </w14:solidFill>
                </w14:textFill>
              </w:rPr>
              <w:t>4. 其他　情绪激动、精神紧张、进食，剧烈活动均可增加产热，使体温略有升高。而安静、睡眠、饥饿等可使体温略有下降。使用麻醉药和安眠药后，体温也会略有下降，要注意给手术中和手术后的患者保暖。</w:t>
            </w:r>
            <w:r>
              <w:rPr>
                <w:rFonts w:hint="eastAsia" w:ascii="Times New Roman" w:hAnsi="Times New Roman"/>
                <w:b/>
                <w:color w:val="000000" w:themeColor="text1"/>
                <w:lang w:eastAsia="zh-CN"/>
                <w14:textFill>
                  <w14:solidFill>
                    <w14:schemeClr w14:val="tx1"/>
                  </w14:solidFill>
                </w14:textFill>
              </w:rPr>
              <w:t xml:space="preserve"> </w:t>
            </w:r>
          </w:p>
          <w:p w14:paraId="4A5107A8">
            <w:pPr>
              <w:keepNext w:val="0"/>
              <w:keepLines w:val="0"/>
              <w:widowControl w:val="0"/>
              <w:suppressLineNumbers w:val="0"/>
              <w:autoSpaceDE w:val="0"/>
              <w:autoSpaceDN/>
              <w:spacing w:before="0" w:beforeAutospacing="0" w:after="0" w:afterAutospacing="0" w:line="360" w:lineRule="auto"/>
              <w:ind w:left="0" w:right="0"/>
              <w:jc w:val="left"/>
              <w:rPr>
                <w:rFonts w:hint="default" w:ascii="Times New Roman" w:hAnsi="Times New Roman"/>
                <w:b/>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l2br w:val="nil"/>
              <w:tr2bl w:val="nil"/>
            </w:tcBorders>
            <w:vAlign w:val="center"/>
          </w:tcPr>
          <w:p w14:paraId="2AAC69B2">
            <w:pPr>
              <w:keepNext w:val="0"/>
              <w:keepLines w:val="0"/>
              <w:suppressLineNumbers w:val="0"/>
              <w:spacing w:before="0" w:beforeAutospacing="0" w:after="0" w:afterAutospacing="0" w:line="360" w:lineRule="auto"/>
              <w:ind w:left="0" w:right="0"/>
              <w:jc w:val="left"/>
              <w:rPr>
                <w:rFonts w:hint="default" w:ascii="Times New Roman" w:hAnsi="Times New Roman"/>
                <w:b/>
                <w:szCs w:val="20"/>
              </w:rPr>
            </w:pPr>
            <w:r>
              <w:rPr>
                <w:rFonts w:hint="eastAsia" w:ascii="Times New Roman" w:hAnsi="Times New Roman"/>
                <w:b/>
                <w:szCs w:val="24"/>
                <w:lang w:eastAsia="zh-CN"/>
              </w:rPr>
              <w:t>展示体温的评估及护理（一）</w:t>
            </w:r>
            <w:r>
              <w:rPr>
                <w:rFonts w:hint="eastAsia" w:ascii="Times New Roman" w:hAnsi="Times New Roman"/>
                <w:b/>
                <w:szCs w:val="24"/>
              </w:rPr>
              <w:t>，</w:t>
            </w:r>
            <w:r>
              <w:rPr>
                <w:rFonts w:hint="eastAsia" w:ascii="Times New Roman" w:hAnsi="Times New Roman"/>
                <w:b/>
                <w:szCs w:val="24"/>
                <w:lang w:eastAsia="zh-CN"/>
              </w:rPr>
              <w:t>让学生更加仔细的阅读，从而</w:t>
            </w:r>
            <w:r>
              <w:rPr>
                <w:rFonts w:hint="eastAsia" w:ascii="Times New Roman" w:hAnsi="Times New Roman"/>
                <w:b/>
                <w:szCs w:val="24"/>
              </w:rPr>
              <w:t>激发学生的学习欲望。</w:t>
            </w:r>
          </w:p>
        </w:tc>
      </w:tr>
      <w:tr w14:paraId="0C7BCA78">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0C372C41">
            <w:pPr>
              <w:keepNext w:val="0"/>
              <w:keepLines w:val="0"/>
              <w:suppressLineNumbers w:val="0"/>
              <w:spacing w:before="0" w:beforeAutospacing="0" w:after="0" w:afterAutospacing="0" w:line="264" w:lineRule="auto"/>
              <w:ind w:left="0" w:right="0" w:hanging="8"/>
              <w:jc w:val="center"/>
              <w:rPr>
                <w:rFonts w:hint="default" w:ascii="Times New Roman" w:hAnsi="Times New Roman"/>
                <w:szCs w:val="24"/>
              </w:rPr>
            </w:pPr>
            <w:r>
              <w:rPr>
                <w:rFonts w:hint="eastAsia" w:ascii="微软雅黑" w:hAnsi="微软雅黑" w:eastAsia="微软雅黑"/>
                <w:b/>
                <w:sz w:val="24"/>
                <w:szCs w:val="24"/>
                <w:lang w:eastAsia="zh-CN"/>
              </w:rPr>
              <w:t>作业布置</w:t>
            </w:r>
            <w:r>
              <w:rPr>
                <w:rFonts w:hint="eastAsia" w:ascii="Times New Roman" w:hAnsi="Times New Roman"/>
                <w:b w:val="0"/>
                <w:bCs w:val="0"/>
                <w:szCs w:val="24"/>
              </w:rPr>
              <w:t>（</w:t>
            </w:r>
            <w:r>
              <w:rPr>
                <w:rFonts w:hint="eastAsia" w:ascii="Times New Roman" w:hAnsi="Times New Roman"/>
                <w:b w:val="0"/>
                <w:bCs w:val="0"/>
                <w:szCs w:val="24"/>
                <w:lang w:val="en-US" w:eastAsia="zh-CN"/>
              </w:rPr>
              <w:t>3</w:t>
            </w:r>
            <w:r>
              <w:rPr>
                <w:rFonts w:hint="eastAsia" w:ascii="Times New Roman" w:hAnsi="Times New Roman"/>
                <w:b w:val="0"/>
                <w:bCs w:val="0"/>
                <w:szCs w:val="24"/>
              </w:rPr>
              <w:t>min）</w:t>
            </w:r>
          </w:p>
        </w:tc>
        <w:tc>
          <w:tcPr>
            <w:tcW w:w="5807" w:type="dxa"/>
            <w:tcBorders>
              <w:tl2br w:val="nil"/>
              <w:tr2bl w:val="nil"/>
            </w:tcBorders>
            <w:vAlign w:val="center"/>
          </w:tcPr>
          <w:p w14:paraId="7A1DCB0B">
            <w:pPr>
              <w:keepNext w:val="0"/>
              <w:keepLines w:val="0"/>
              <w:suppressLineNumbers w:val="0"/>
              <w:spacing w:before="0" w:beforeAutospacing="0" w:after="0" w:afterAutospacing="0" w:line="360" w:lineRule="auto"/>
              <w:ind w:left="0" w:right="0"/>
              <w:rPr>
                <w:rFonts w:hint="eastAsia" w:ascii="宋体" w:hAnsi="宋体" w:eastAsia="宋体" w:cs="宋体"/>
                <w:b w:val="0"/>
                <w:bCs/>
                <w:color w:val="C00000"/>
                <w:kern w:val="2"/>
                <w:sz w:val="21"/>
                <w:szCs w:val="21"/>
                <w:lang w:val="en-US" w:eastAsia="zh-CN" w:bidi="ar"/>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布置课后作业</w:t>
            </w:r>
          </w:p>
          <w:p w14:paraId="72F176A7">
            <w:pPr>
              <w:keepNext w:val="0"/>
              <w:keepLines w:val="0"/>
              <w:suppressLineNumbers w:val="0"/>
              <w:spacing w:before="0" w:beforeAutospacing="0" w:after="0" w:afterAutospacing="0" w:line="360" w:lineRule="auto"/>
              <w:ind w:left="0" w:right="0" w:firstLine="422" w:firstLineChars="200"/>
              <w:rPr>
                <w:rFonts w:hint="eastAsia" w:hAnsi="宋体" w:eastAsia="宋体"/>
                <w:bCs/>
                <w:lang w:eastAsia="zh-CN"/>
              </w:rPr>
            </w:pPr>
            <w:r>
              <w:rPr>
                <w:rFonts w:hint="eastAsia" w:hAnsi="宋体"/>
                <w:b/>
                <w:bCs w:val="0"/>
                <w:lang w:val="en-US" w:eastAsia="zh-CN"/>
              </w:rPr>
              <w:t>简述</w:t>
            </w:r>
            <w:r>
              <w:rPr>
                <w:rFonts w:hint="eastAsia" w:hAnsi="宋体"/>
                <w:b/>
                <w:bCs w:val="0"/>
              </w:rPr>
              <w:t>体温的生理性变化</w:t>
            </w:r>
            <w:r>
              <w:rPr>
                <w:rFonts w:hint="eastAsia" w:hAnsi="宋体"/>
                <w:b/>
                <w:bCs w:val="0"/>
                <w:lang w:eastAsia="zh-CN"/>
              </w:rPr>
              <w:t>。</w:t>
            </w:r>
          </w:p>
        </w:tc>
        <w:tc>
          <w:tcPr>
            <w:tcW w:w="1366" w:type="dxa"/>
            <w:tcBorders>
              <w:tl2br w:val="nil"/>
              <w:tr2bl w:val="nil"/>
            </w:tcBorders>
            <w:vAlign w:val="center"/>
          </w:tcPr>
          <w:p w14:paraId="66236796">
            <w:pPr>
              <w:keepNext w:val="0"/>
              <w:keepLines w:val="0"/>
              <w:suppressLineNumbers w:val="0"/>
              <w:spacing w:before="0" w:beforeAutospacing="0" w:after="0" w:afterAutospacing="0" w:line="360" w:lineRule="auto"/>
              <w:ind w:left="0" w:right="0"/>
              <w:jc w:val="left"/>
              <w:rPr>
                <w:rFonts w:hint="eastAsia" w:ascii="Times New Roman" w:hAnsi="Times New Roman"/>
                <w:b/>
                <w:szCs w:val="24"/>
              </w:rPr>
            </w:pPr>
            <w:r>
              <w:rPr>
                <w:rFonts w:hint="eastAsia" w:ascii="Times New Roman" w:hAnsi="Times New Roman"/>
                <w:b w:val="0"/>
                <w:bCs/>
                <w:szCs w:val="24"/>
              </w:rPr>
              <w:t>通过课后练习，使学生巩固所学新知识</w:t>
            </w:r>
          </w:p>
        </w:tc>
      </w:tr>
      <w:tr w14:paraId="5A2577FA">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7A10559F">
            <w:pPr>
              <w:keepNext w:val="0"/>
              <w:keepLines w:val="0"/>
              <w:suppressLineNumbers w:val="0"/>
              <w:spacing w:before="0" w:beforeAutospacing="0" w:after="0" w:afterAutospacing="0" w:line="264" w:lineRule="auto"/>
              <w:ind w:left="0" w:right="0"/>
              <w:jc w:val="center"/>
              <w:rPr>
                <w:rFonts w:hint="eastAsia" w:ascii="微软雅黑" w:hAnsi="微软雅黑" w:eastAsia="微软雅黑"/>
                <w:b/>
                <w:sz w:val="24"/>
                <w:szCs w:val="24"/>
                <w:lang w:eastAsia="zh-CN"/>
              </w:rPr>
            </w:pPr>
            <w:r>
              <w:rPr>
                <w:rFonts w:hint="eastAsia" w:ascii="微软雅黑" w:hAnsi="微软雅黑" w:eastAsia="微软雅黑"/>
                <w:b/>
                <w:sz w:val="24"/>
                <w:szCs w:val="24"/>
                <w:lang w:eastAsia="zh-CN"/>
              </w:rPr>
              <w:t>知识讲解</w:t>
            </w:r>
          </w:p>
          <w:p w14:paraId="7FBDF582">
            <w:pPr>
              <w:keepNext w:val="0"/>
              <w:keepLines w:val="0"/>
              <w:suppressLineNumbers w:val="0"/>
              <w:spacing w:before="0" w:beforeAutospacing="0" w:after="0" w:afterAutospacing="0" w:line="264" w:lineRule="auto"/>
              <w:ind w:left="0" w:right="0" w:hanging="8"/>
              <w:jc w:val="center"/>
              <w:rPr>
                <w:rFonts w:hint="default" w:ascii="Times New Roman" w:hAnsi="Times New Roman"/>
                <w:b/>
                <w:szCs w:val="24"/>
              </w:rPr>
            </w:pPr>
            <w:r>
              <w:rPr>
                <w:rFonts w:hint="default" w:ascii="Times New Roman" w:hAnsi="Times New Roman"/>
                <w:szCs w:val="24"/>
              </w:rPr>
              <w:t>（40</w:t>
            </w:r>
            <w:r>
              <w:rPr>
                <w:rFonts w:hint="eastAsia" w:ascii="Times New Roman" w:hAnsi="Times New Roman"/>
                <w:szCs w:val="24"/>
              </w:rPr>
              <w:t>min）</w:t>
            </w:r>
          </w:p>
        </w:tc>
        <w:tc>
          <w:tcPr>
            <w:tcW w:w="5807" w:type="dxa"/>
            <w:tcBorders>
              <w:tl2br w:val="nil"/>
              <w:tr2bl w:val="nil"/>
            </w:tcBorders>
            <w:vAlign w:val="center"/>
          </w:tcPr>
          <w:p w14:paraId="1563F7B6">
            <w:pPr>
              <w:keepNext w:val="0"/>
              <w:keepLines w:val="0"/>
              <w:widowControl w:val="0"/>
              <w:suppressLineNumbers w:val="0"/>
              <w:spacing w:before="0" w:beforeAutospacing="0" w:after="0" w:afterAutospacing="0" w:line="360" w:lineRule="auto"/>
              <w:ind w:left="0" w:right="0"/>
              <w:jc w:val="both"/>
              <w:rPr>
                <w:rFonts w:hint="eastAsia" w:ascii="Times New Roman" w:hAnsi="Times New Roman" w:eastAsia="宋体" w:cs="Times New Roman"/>
                <w:b/>
                <w:bCs w:val="0"/>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展示体温的评估及护理（</w:t>
            </w:r>
            <w:r>
              <w:rPr>
                <w:rFonts w:hint="eastAsia" w:ascii="宋体" w:hAnsi="宋体" w:cs="宋体"/>
                <w:b w:val="0"/>
                <w:bCs/>
                <w:color w:val="C00000"/>
                <w:kern w:val="2"/>
                <w:sz w:val="21"/>
                <w:szCs w:val="21"/>
                <w:lang w:val="en-US" w:eastAsia="zh-CN" w:bidi="ar"/>
              </w:rPr>
              <w:t>二</w:t>
            </w:r>
            <w:r>
              <w:rPr>
                <w:rFonts w:hint="eastAsia" w:ascii="宋体" w:hAnsi="宋体" w:eastAsia="宋体" w:cs="宋体"/>
                <w:b w:val="0"/>
                <w:bCs/>
                <w:color w:val="C00000"/>
                <w:kern w:val="2"/>
                <w:sz w:val="21"/>
                <w:szCs w:val="21"/>
                <w:lang w:val="en-US" w:eastAsia="zh-CN" w:bidi="ar"/>
              </w:rPr>
              <w:t>）</w:t>
            </w:r>
          </w:p>
          <w:p w14:paraId="51F3D00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二、异常体温的评估及护理</w:t>
            </w:r>
          </w:p>
          <w:p w14:paraId="0DCD0E3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（一）体温过高</w:t>
            </w:r>
          </w:p>
          <w:p w14:paraId="2C93880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 定义　任何原因引起的产热过多且散热减少、体温调节中枢功能紊乱，或是由于致热源作用于体温调节中枢使体温调定点上移，导致体温超出正常范围，称为体温过高或发热。根据发热的原因可分为感染性发热和非感染性发热，临床上最常见的是感染性发热。</w:t>
            </w:r>
          </w:p>
          <w:p w14:paraId="31C34F7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 发热程度的划分（以口腔温度为标准）　</w:t>
            </w:r>
          </w:p>
          <w:p w14:paraId="5CF2127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低热：体温 37.3 ～ 38.0°C（99.1 ～ 100.4 °F）。</w:t>
            </w:r>
          </w:p>
          <w:p w14:paraId="51A1D32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中度热：体温 38.1 ～ 39.0°C（100.6 ～ 102.2°F）。</w:t>
            </w:r>
          </w:p>
          <w:p w14:paraId="148C564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高热：体温 39.1 ～ 40.0°C（102.4 ～ 105.8°F）。</w:t>
            </w:r>
          </w:p>
          <w:p w14:paraId="5D8A669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超高热：体温 41.0℃以上（105.8 °F 以上）。</w:t>
            </w:r>
          </w:p>
          <w:p w14:paraId="53BA197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 发热的过程　一般情况下，发热有三个过程，体温上升期、高热持续期和退热期。</w:t>
            </w:r>
          </w:p>
          <w:p w14:paraId="2EE61A4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体温上升期：产热大于散热。患者表现为皮肤苍白、无汗，畏寒，有时伴有寒战。体温上升有骤升和渐升两种方式。骤升是指体温突然升高，在数小时内升至最高点，如肺炎球菌性肺炎，疟疾；渐升是指体温逐渐上升，在数日内升到最高点，如伤寒。</w:t>
            </w:r>
          </w:p>
          <w:p w14:paraId="377C63F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（2）高热持续期：产热和散热在较高水平趋于平衡，体温维持在较高状态。患者表现为脸色潮红，皮肤灼热，口唇干燥，呼吸深快，脉搏加快，多伴有头痛头晕、食欲不振等全身症状。</w:t>
            </w:r>
          </w:p>
          <w:p w14:paraId="227B286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退热期：散热大于产热，散热增加且产热趋于正常，体温恢复至正常水平。患者表现为大量出汗，皮肤潮湿，温度下降。退热有骤退和渐退两种方式。骤退是指体温在数小时内降至正常，如大叶性肺炎；渐退是指体温在数天内降至正常，如伤寒。此期由于大量出汗，体液丧失较多，尤其是骤退型，年老体弱及患心血管病的患者易出现虚脱或休克现象，表现为血压下降，脉搏细速，四肢湿冷等，护士应密切观察病情变化。</w:t>
            </w:r>
          </w:p>
          <w:p w14:paraId="4764EFD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4. 临床常见热型　根据对体温曲线波动特点的总结，临床常见的发热类型有以下四种。</w:t>
            </w:r>
          </w:p>
          <w:p w14:paraId="4767EA6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（1）稽留热：体温升高达 39 ～ 40℃，持续数天或数周，24 小时波动范围不超过 1℃。常见于伤寒、肺炎球菌性肺炎等急性传染病。</w:t>
            </w:r>
          </w:p>
          <w:p w14:paraId="0FC1672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（2）弛张热：体温在 39℃以上，且波动幅度大，24 小时内波动在 l℃以上，最低体温仍高于正常水平。常见于败血症、化脓性感染等疾病。</w:t>
            </w:r>
          </w:p>
          <w:p w14:paraId="6D9FAFB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（3）间歇热：高热与正常体温交替有规律出现，发热时体温骤升达39℃以上，持续数小时或更长，然后很快下降至正常，经数小时、数天的间歇后，又再次发作。常见于疟疾等。</w:t>
            </w:r>
          </w:p>
          <w:p w14:paraId="2F9541F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（4）不规则热：体温在 24 小时内变化不规则，持续时间不定。常见于流行性感冒、肿瘤性发热等。</w:t>
            </w:r>
          </w:p>
          <w:p w14:paraId="0A7EB57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5. 护理措施</w:t>
            </w:r>
          </w:p>
          <w:p w14:paraId="061AAD4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（1）密切观察病情：定时测量体温，高热患者 4 小时 / 次，体温恢复正常 3 天后，改为 2 次 / 日；同时注意观察记录患者的面色、脉搏、呼吸、血压及伴随症状等体征和治疗护理效果。小儿高热易出现惊厥，应加强观察，如有异常及时联系医生。</w:t>
            </w:r>
          </w:p>
          <w:p w14:paraId="382B5F8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（2）降温：可选择物理降温或药物降温的方法。体温超过 39℃，可用冰袋冷敷患者头部；体温超过 39.5℃时，可为患者做乙醇拭浴、温水拭浴或者做大动脉冷敷。使用药物降温，应注意药物剂量，尤其是年老体弱及心血管疾病患者。降温 30 分钟后应再次测量体温，并做好记录，需要时做交班。</w:t>
            </w:r>
          </w:p>
          <w:p w14:paraId="61FDC31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（3）保暖：体温上升期的患者如伴有寒战，应注意保暖。</w:t>
            </w:r>
          </w:p>
          <w:p w14:paraId="4A52673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（4）卧床休息：高热时患者的新陈代谢增快、消耗增加，且大多数患者体质虚弱、进食量少，因此应卧床休息，减少能量消耗，以利于机体的康复。</w:t>
            </w:r>
          </w:p>
          <w:p w14:paraId="636BDDB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（5）补充营养和水分：给予高热量、高蛋白、高维生素、易消化的流质或半流质饮食，鼓励患者少食多餐，多饮水，约 3 000 mL/d，以补充水分促进代谢产物的排出。对不能进食的患者，遵医嘱给予静脉输液或鼻饲，以补充水分、电解质和营养物质。</w:t>
            </w:r>
          </w:p>
          <w:p w14:paraId="0E4039C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 xml:space="preserve">（6）口腔护理：高热时患者由于唾液分泌减少，口腔黏膜干燥，且多数患者全身抵抗力下降，极易引起口腔炎症及溃疡，因此，护士应在晨起、餐后、睡前督促或协助患者漱口，以保持口腔清洁，预防口腔感染。 </w:t>
            </w:r>
          </w:p>
          <w:p w14:paraId="6D78F3A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（7）皮肤清洁：退热期，患者常大量出汗，护士应及时擦干汗液，必要时更换衣服及床单、被套，以保持皮肤清洁、干燥，防止着凉。</w:t>
            </w:r>
          </w:p>
          <w:p w14:paraId="58DEF6A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（8）心理护理：体温上升期应给予患者精神安慰，缓解其紧张情绪；高热持续期应帮助患者去除身心不适，满足其合理要求；退热期主要满足患者舒适的需求，注意清洁卫生。</w:t>
            </w:r>
          </w:p>
          <w:p w14:paraId="6526E61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（9）健康教育：教会患者及家属测量体温的正确方法、常用的物理降温方法；告知患者及家属休息、营养、饮水、清洁对发热患者的重要性。</w:t>
            </w:r>
          </w:p>
          <w:p w14:paraId="2426AE9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（二）体温过低</w:t>
            </w:r>
          </w:p>
          <w:p w14:paraId="31F19CF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 定义　因散热过多、产热减少或者体温调节中枢障碍引起的体温低于正常范围称为体温过低。体温低于 35℃，称为体温不升。常见于早产儿及全身衰竭的危重患者。</w:t>
            </w:r>
          </w:p>
          <w:p w14:paraId="4E1E6CA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 原因　散热过多：患者在低温环境中暴露时间过长，导致机体因散热过多而产生体温过低，尤其是早产儿，因体温调节中枢发育尚不完善，对外界温度变化不能自行调节，低温环境更容易使其体温过低。</w:t>
            </w:r>
          </w:p>
          <w:p w14:paraId="2478261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产热减少：重度营养不良、全身衰竭的患者机体产热减少，末梢循环不良，当环境温度较低时，机体散热大于产热，容易导致体温过低。体温调节中枢障碍，如颅脑外伤、脊髓受损、麻醉药中毒、镇静剂中毒等患者。</w:t>
            </w:r>
          </w:p>
          <w:p w14:paraId="3AEBF9D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 体温过低的程度划分</w:t>
            </w:r>
          </w:p>
          <w:p w14:paraId="124D817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轻度：32 ～ 35℃（89.6 ～ 95.0 °F）。</w:t>
            </w:r>
          </w:p>
          <w:p w14:paraId="7D49B6A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中度：30 ～ 32℃（86.0 ～ 89.6 °F）。</w:t>
            </w:r>
          </w:p>
          <w:p w14:paraId="5C4F54D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重度：＜ 30℃（小于 86.0 °F），多伴有瞳孔散大，对光反射消失。</w:t>
            </w:r>
          </w:p>
          <w:p w14:paraId="2BA5B27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致死温度：23 ～ 25℃（73.4 ～ 77.0 °F）。</w:t>
            </w:r>
          </w:p>
          <w:p w14:paraId="2027D75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4. 临床表现　患者表现为皮肤苍白、四肢冰冷、心跳呼吸减慢、血压降低、躁动不安、颤抖、嗜睡，甚至昏迷。</w:t>
            </w:r>
          </w:p>
          <w:p w14:paraId="0D2E437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5. 护理措施　若发现患者体温过低或体温不升，应及时报告医生，并采取积极措施。</w:t>
            </w:r>
          </w:p>
          <w:p w14:paraId="6ECF872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（1）保暖：提高室温至24～26℃；加盖毛毯，放置热水袋，给予热饮料等，以提高机体温度。但对老人、小儿及昏迷患者，使用热水袋时应注意防止烫伤。</w:t>
            </w:r>
          </w:p>
          <w:p w14:paraId="1719AED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（2）密切观察病情及生命体征的变化：测量体温 1 次 / 小时，直到体温恢复正常。</w:t>
            </w:r>
          </w:p>
          <w:p w14:paraId="7CB6590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（3）病因治疗，积极预防，及时发现并去除致病因素。</w:t>
            </w:r>
          </w:p>
          <w:p w14:paraId="015F0F4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（4）做好抢救准备。</w:t>
            </w:r>
          </w:p>
          <w:p w14:paraId="38DDFB0F">
            <w:pPr>
              <w:keepNext w:val="0"/>
              <w:keepLines w:val="0"/>
              <w:widowControl w:val="0"/>
              <w:suppressLineNumbers w:val="0"/>
              <w:spacing w:before="0" w:beforeAutospacing="0" w:after="0" w:afterAutospacing="0" w:line="360" w:lineRule="auto"/>
              <w:ind w:left="0" w:right="0"/>
              <w:jc w:val="both"/>
              <w:rPr>
                <w:rFonts w:hint="default" w:ascii="Times New Roman" w:hAnsi="Times New Roman"/>
                <w:szCs w:val="24"/>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l2br w:val="nil"/>
              <w:tr2bl w:val="nil"/>
            </w:tcBorders>
            <w:vAlign w:val="center"/>
          </w:tcPr>
          <w:p w14:paraId="64A24DAE">
            <w:pPr>
              <w:keepNext w:val="0"/>
              <w:keepLines w:val="0"/>
              <w:suppressLineNumbers w:val="0"/>
              <w:spacing w:before="0" w:beforeAutospacing="0" w:after="0" w:afterAutospacing="0" w:line="360" w:lineRule="auto"/>
              <w:ind w:left="0" w:right="0"/>
              <w:jc w:val="left"/>
              <w:rPr>
                <w:rFonts w:hint="default" w:ascii="Times New Roman" w:hAnsi="Times New Roman"/>
                <w:b/>
                <w:szCs w:val="24"/>
              </w:rPr>
            </w:pPr>
            <w:r>
              <w:rPr>
                <w:rFonts w:hint="eastAsia" w:ascii="Times New Roman" w:hAnsi="Times New Roman"/>
                <w:b/>
                <w:szCs w:val="24"/>
              </w:rPr>
              <w:t>通过教师讲解，了解体温的评估及护理（</w:t>
            </w:r>
            <w:r>
              <w:rPr>
                <w:rFonts w:hint="eastAsia" w:ascii="Times New Roman" w:hAnsi="Times New Roman"/>
                <w:b/>
                <w:szCs w:val="24"/>
                <w:lang w:val="en-US" w:eastAsia="zh-CN"/>
              </w:rPr>
              <w:t>二</w:t>
            </w:r>
            <w:r>
              <w:rPr>
                <w:rFonts w:hint="eastAsia" w:ascii="Times New Roman" w:hAnsi="Times New Roman"/>
                <w:b/>
                <w:szCs w:val="24"/>
              </w:rPr>
              <w:t>）的基本理论知识。</w:t>
            </w:r>
          </w:p>
        </w:tc>
      </w:tr>
      <w:tr w14:paraId="239AC9B3">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09D1A7F1">
            <w:pPr>
              <w:keepNext w:val="0"/>
              <w:keepLines w:val="0"/>
              <w:widowControl w:val="0"/>
              <w:suppressLineNumbers w:val="0"/>
              <w:spacing w:before="0" w:beforeAutospacing="0" w:after="0" w:afterAutospacing="0"/>
              <w:ind w:left="0" w:right="0"/>
              <w:jc w:val="center"/>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14:paraId="60AE3D71">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w:t>
            </w:r>
            <w:r>
              <w:rPr>
                <w:rFonts w:hint="eastAsia" w:ascii="Times New Roman" w:hAnsi="Times New Roman" w:cs="Times New Roman"/>
                <w:kern w:val="2"/>
                <w:sz w:val="21"/>
                <w:szCs w:val="21"/>
                <w:lang w:val="en-US" w:eastAsia="zh-CN" w:bidi="ar"/>
              </w:rPr>
              <w:t>3</w:t>
            </w:r>
            <w:r>
              <w:rPr>
                <w:rFonts w:hint="default" w:ascii="Times New Roman" w:hAnsi="Times New Roman" w:eastAsia="宋体" w:cs="Times New Roman"/>
                <w:kern w:val="2"/>
                <w:sz w:val="21"/>
                <w:szCs w:val="21"/>
                <w:lang w:val="en-US" w:eastAsia="zh-CN" w:bidi="ar"/>
              </w:rPr>
              <w:t>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58F939BD">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回顾和总结本节课的知识点。</w:t>
            </w:r>
          </w:p>
          <w:p w14:paraId="23A3D167">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bCs w:val="0"/>
                <w:kern w:val="2"/>
                <w:sz w:val="21"/>
                <w:szCs w:val="21"/>
                <w:lang w:val="en-US" w:eastAsia="zh-CN" w:bidi="ar"/>
              </w:rPr>
              <w:t>这节课我们一起学习了</w:t>
            </w:r>
            <w:r>
              <w:rPr>
                <w:rFonts w:hint="eastAsia" w:ascii="宋体" w:hAnsi="宋体" w:eastAsia="宋体" w:cs="宋体"/>
                <w:b/>
                <w:bCs w:val="0"/>
                <w:kern w:val="0"/>
                <w:sz w:val="21"/>
                <w:szCs w:val="21"/>
                <w:lang w:val="en-US" w:eastAsia="zh-CN" w:bidi="ar"/>
              </w:rPr>
              <w:t>体温的评估及护理（</w:t>
            </w:r>
            <w:r>
              <w:rPr>
                <w:rFonts w:hint="eastAsia" w:ascii="宋体" w:hAnsi="宋体" w:cs="宋体"/>
                <w:b/>
                <w:bCs w:val="0"/>
                <w:kern w:val="0"/>
                <w:sz w:val="21"/>
                <w:szCs w:val="21"/>
                <w:lang w:val="en-US" w:eastAsia="zh-CN" w:bidi="ar"/>
              </w:rPr>
              <w:t>二</w:t>
            </w:r>
            <w:r>
              <w:rPr>
                <w:rFonts w:hint="eastAsia" w:ascii="宋体" w:hAnsi="宋体" w:eastAsia="宋体" w:cs="宋体"/>
                <w:b/>
                <w:bCs w:val="0"/>
                <w:kern w:val="0"/>
                <w:sz w:val="21"/>
                <w:szCs w:val="21"/>
                <w:lang w:val="en-US" w:eastAsia="zh-CN" w:bidi="ar"/>
              </w:rPr>
              <w:t>）</w:t>
            </w:r>
            <w:r>
              <w:rPr>
                <w:rFonts w:hint="eastAsia" w:ascii="宋体" w:hAnsi="宋体" w:cs="宋体"/>
                <w:b/>
                <w:bCs w:val="0"/>
                <w:kern w:val="0"/>
                <w:sz w:val="21"/>
                <w:szCs w:val="21"/>
                <w:lang w:val="en-US" w:eastAsia="zh-CN" w:bidi="ar"/>
              </w:rPr>
              <w:t>，让学生知道患者在低温环境中暴露时间过长，导致机体因散热过多而产生体温过低</w:t>
            </w:r>
            <w:r>
              <w:rPr>
                <w:rFonts w:hint="eastAsia" w:ascii="宋体" w:hAnsi="宋体" w:eastAsia="宋体" w:cs="宋体"/>
                <w:b/>
                <w:bCs w:val="0"/>
                <w:kern w:val="2"/>
                <w:sz w:val="21"/>
                <w:szCs w:val="21"/>
                <w:lang w:val="en-US" w:eastAsia="zh-CN" w:bidi="ar"/>
              </w:rPr>
              <w:t>。</w:t>
            </w:r>
          </w:p>
        </w:tc>
        <w:tc>
          <w:tcPr>
            <w:tcW w:w="1366" w:type="dxa"/>
            <w:tcBorders>
              <w:tl2br w:val="nil"/>
              <w:tr2bl w:val="nil"/>
            </w:tcBorders>
            <w:vAlign w:val="center"/>
          </w:tcPr>
          <w:p w14:paraId="0A5038DB">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通过对所学知识的回顾，培养学生的归纳总结能力</w:t>
            </w:r>
          </w:p>
        </w:tc>
      </w:tr>
      <w:tr w14:paraId="56CA23D6">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1D79C4DC">
            <w:pPr>
              <w:keepNext w:val="0"/>
              <w:keepLines w:val="0"/>
              <w:widowControl w:val="0"/>
              <w:suppressLineNumbers w:val="0"/>
              <w:spacing w:before="0" w:beforeAutospacing="0" w:after="0" w:afterAutospacing="0" w:line="264" w:lineRule="auto"/>
              <w:ind w:left="8" w:leftChars="0" w:right="0" w:rightChars="0" w:hanging="8" w:firstLineChars="0"/>
              <w:jc w:val="center"/>
              <w:rPr>
                <w:rFonts w:hint="eastAsia" w:ascii="Times New Roman" w:hAnsi="Times New Roman" w:eastAsia="宋体" w:cs="Times New Roman"/>
                <w:kern w:val="2"/>
                <w:sz w:val="21"/>
                <w:szCs w:val="21"/>
                <w:lang w:val="en-US" w:eastAsia="zh-CN" w:bidi="ar-SA"/>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b w:val="0"/>
                <w:bCs w:val="0"/>
                <w:kern w:val="2"/>
                <w:sz w:val="21"/>
                <w:szCs w:val="21"/>
                <w:lang w:val="en-US" w:eastAsia="zh-CN" w:bidi="ar"/>
              </w:rPr>
              <w:t>（</w:t>
            </w:r>
            <w:r>
              <w:rPr>
                <w:rFonts w:hint="eastAsia" w:ascii="Times New Roman" w:hAnsi="Times New Roman" w:cs="Times New Roman"/>
                <w:b w:val="0"/>
                <w:bCs w:val="0"/>
                <w:kern w:val="2"/>
                <w:sz w:val="21"/>
                <w:szCs w:val="21"/>
                <w:lang w:val="en-US" w:eastAsia="zh-CN" w:bidi="ar"/>
              </w:rPr>
              <w:t>2</w:t>
            </w:r>
            <w:r>
              <w:rPr>
                <w:rFonts w:hint="default" w:ascii="Times New Roman" w:hAnsi="Times New Roman" w:eastAsia="宋体" w:cs="Times New Roman"/>
                <w:b w:val="0"/>
                <w:bCs w:val="0"/>
                <w:kern w:val="2"/>
                <w:sz w:val="21"/>
                <w:szCs w:val="21"/>
                <w:lang w:val="en-US" w:eastAsia="zh-CN" w:bidi="ar"/>
              </w:rPr>
              <w:t>min</w:t>
            </w:r>
            <w:r>
              <w:rPr>
                <w:rFonts w:hint="eastAsia" w:ascii="宋体" w:hAnsi="宋体" w:eastAsia="宋体" w:cs="宋体"/>
                <w:b w:val="0"/>
                <w:bCs w:val="0"/>
                <w:kern w:val="2"/>
                <w:sz w:val="21"/>
                <w:szCs w:val="21"/>
                <w:lang w:val="en-US" w:eastAsia="zh-CN" w:bidi="ar"/>
              </w:rPr>
              <w:t>）</w:t>
            </w:r>
          </w:p>
        </w:tc>
        <w:tc>
          <w:tcPr>
            <w:tcW w:w="5807" w:type="dxa"/>
            <w:tcBorders>
              <w:tl2br w:val="nil"/>
              <w:tr2bl w:val="nil"/>
            </w:tcBorders>
            <w:vAlign w:val="center"/>
          </w:tcPr>
          <w:p w14:paraId="13AB2102">
            <w:pPr>
              <w:keepNext w:val="0"/>
              <w:keepLines w:val="0"/>
              <w:widowControl w:val="0"/>
              <w:suppressLineNumbers w:val="0"/>
              <w:spacing w:before="0" w:beforeAutospacing="0" w:after="0" w:afterAutospacing="0" w:line="360" w:lineRule="auto"/>
              <w:ind w:left="0" w:right="0"/>
              <w:jc w:val="both"/>
              <w:rPr>
                <w:rFonts w:hint="eastAsia" w:ascii="宋体" w:hAnsi="宋体" w:eastAsia="宋体" w:cs="宋体"/>
                <w:b w:val="0"/>
                <w:bCs/>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布置课后作业</w:t>
            </w:r>
          </w:p>
          <w:p w14:paraId="7FBBB8BC">
            <w:pPr>
              <w:keepNext w:val="0"/>
              <w:keepLines w:val="0"/>
              <w:widowControl w:val="0"/>
              <w:suppressLineNumbers w:val="0"/>
              <w:spacing w:before="0" w:beforeAutospacing="0" w:after="0" w:afterAutospacing="0" w:line="360" w:lineRule="auto"/>
              <w:ind w:left="0" w:leftChars="0" w:right="0" w:rightChars="0" w:firstLine="420" w:firstLineChars="200"/>
              <w:jc w:val="both"/>
              <w:rPr>
                <w:rFonts w:hint="eastAsia" w:ascii="Calibri" w:hAnsi="宋体" w:eastAsia="宋体" w:cs="Times New Roman"/>
                <w:bCs/>
                <w:kern w:val="2"/>
                <w:sz w:val="21"/>
                <w:szCs w:val="21"/>
                <w:lang w:val="en-US" w:eastAsia="zh-CN" w:bidi="ar-SA"/>
              </w:rPr>
            </w:pPr>
            <w:r>
              <w:rPr>
                <w:rFonts w:hint="eastAsia" w:ascii="宋体" w:hAnsi="宋体" w:cs="宋体"/>
                <w:bCs/>
                <w:kern w:val="2"/>
                <w:sz w:val="21"/>
                <w:szCs w:val="21"/>
                <w:lang w:val="en-US" w:eastAsia="zh-CN" w:bidi="ar"/>
              </w:rPr>
              <w:t>简述体温过低。</w:t>
            </w:r>
          </w:p>
        </w:tc>
        <w:tc>
          <w:tcPr>
            <w:tcW w:w="1366" w:type="dxa"/>
            <w:tcBorders>
              <w:tl2br w:val="nil"/>
              <w:tr2bl w:val="nil"/>
            </w:tcBorders>
            <w:vAlign w:val="center"/>
          </w:tcPr>
          <w:p w14:paraId="0CE32980">
            <w:pPr>
              <w:keepNext w:val="0"/>
              <w:keepLines w:val="0"/>
              <w:widowControl w:val="0"/>
              <w:suppressLineNumbers w:val="0"/>
              <w:spacing w:before="0" w:beforeAutospacing="0" w:after="0" w:afterAutospacing="0" w:line="360" w:lineRule="auto"/>
              <w:ind w:left="0" w:leftChars="0" w:right="0" w:rightChars="0"/>
              <w:jc w:val="left"/>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val="0"/>
                <w:bCs/>
                <w:kern w:val="2"/>
                <w:sz w:val="21"/>
                <w:szCs w:val="21"/>
                <w:lang w:val="en-US" w:eastAsia="zh-CN" w:bidi="ar"/>
              </w:rPr>
              <w:t>通过课后练习，使学生巩固所学新知识</w:t>
            </w:r>
          </w:p>
        </w:tc>
      </w:tr>
      <w:tr w14:paraId="6B1DE180">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4753E97E">
            <w:pPr>
              <w:keepNext w:val="0"/>
              <w:keepLines w:val="0"/>
              <w:suppressLineNumbers w:val="0"/>
              <w:spacing w:before="0" w:beforeAutospacing="0" w:after="0" w:afterAutospacing="0"/>
              <w:ind w:left="0" w:right="0"/>
              <w:jc w:val="center"/>
              <w:rPr>
                <w:rFonts w:hint="default" w:ascii="微软雅黑" w:hAnsi="微软雅黑" w:eastAsia="微软雅黑"/>
                <w:b/>
                <w:sz w:val="24"/>
                <w:szCs w:val="24"/>
              </w:rPr>
            </w:pPr>
            <w:r>
              <w:rPr>
                <w:rFonts w:hint="eastAsia" w:ascii="微软雅黑" w:hAnsi="微软雅黑" w:eastAsia="微软雅黑"/>
                <w:b/>
                <w:sz w:val="24"/>
                <w:szCs w:val="24"/>
                <w:lang w:eastAsia="zh-CN"/>
              </w:rPr>
              <w:t>知识讲解</w:t>
            </w:r>
            <w:r>
              <w:rPr>
                <w:rFonts w:hint="default" w:ascii="Times New Roman" w:hAnsi="Times New Roman"/>
                <w:szCs w:val="24"/>
              </w:rPr>
              <w:t>（45</w:t>
            </w:r>
            <w:r>
              <w:rPr>
                <w:rFonts w:hint="eastAsia" w:ascii="Times New Roman" w:hAnsi="Times New Roman"/>
                <w:szCs w:val="24"/>
              </w:rPr>
              <w:t>min</w:t>
            </w:r>
            <w:r>
              <w:rPr>
                <w:rFonts w:hint="default" w:ascii="Times New Roman" w:hAnsi="Times New Roman"/>
                <w:szCs w:val="24"/>
              </w:rPr>
              <w:t>）</w:t>
            </w:r>
          </w:p>
        </w:tc>
        <w:tc>
          <w:tcPr>
            <w:tcW w:w="5807" w:type="dxa"/>
            <w:tcBorders>
              <w:tl2br w:val="nil"/>
              <w:tr2bl w:val="nil"/>
            </w:tcBorders>
            <w:vAlign w:val="center"/>
          </w:tcPr>
          <w:p w14:paraId="3E8F0079">
            <w:pPr>
              <w:keepNext w:val="0"/>
              <w:keepLines w:val="0"/>
              <w:widowControl w:val="0"/>
              <w:suppressLineNumbers w:val="0"/>
              <w:spacing w:before="0" w:beforeAutospacing="0" w:after="0" w:afterAutospacing="0" w:line="360" w:lineRule="auto"/>
              <w:ind w:left="0" w:right="0"/>
              <w:jc w:val="both"/>
              <w:rPr>
                <w:rFonts w:hint="eastAsia" w:ascii="Times New Roman" w:hAnsi="Times New Roman" w:eastAsia="宋体" w:cs="Times New Roman"/>
                <w:b/>
                <w:bCs w:val="0"/>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展示体温的评估及护理（</w:t>
            </w:r>
            <w:r>
              <w:rPr>
                <w:rFonts w:hint="eastAsia" w:ascii="宋体" w:hAnsi="宋体" w:cs="宋体"/>
                <w:b w:val="0"/>
                <w:bCs/>
                <w:color w:val="C00000"/>
                <w:kern w:val="2"/>
                <w:sz w:val="21"/>
                <w:szCs w:val="21"/>
                <w:lang w:val="en-US" w:eastAsia="zh-CN" w:bidi="ar"/>
              </w:rPr>
              <w:t>三</w:t>
            </w:r>
            <w:r>
              <w:rPr>
                <w:rFonts w:hint="eastAsia" w:ascii="宋体" w:hAnsi="宋体" w:eastAsia="宋体" w:cs="宋体"/>
                <w:b w:val="0"/>
                <w:bCs/>
                <w:color w:val="C00000"/>
                <w:kern w:val="2"/>
                <w:sz w:val="21"/>
                <w:szCs w:val="21"/>
                <w:lang w:val="en-US" w:eastAsia="zh-CN" w:bidi="ar"/>
              </w:rPr>
              <w:t>）</w:t>
            </w:r>
          </w:p>
          <w:p w14:paraId="377DACB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三、体温测量技术</w:t>
            </w:r>
          </w:p>
          <w:p w14:paraId="4397B53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（一）体温计的种类与构造</w:t>
            </w:r>
          </w:p>
          <w:p w14:paraId="43823F6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 水银体温计（图 9-2）　水银体温计包括口表、肛表、腋表三种。</w:t>
            </w:r>
          </w:p>
          <w:p w14:paraId="53C6280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default"/>
              </w:rPr>
            </w:pPr>
            <w:r>
              <w:rPr>
                <w:rFonts w:hint="default"/>
              </w:rPr>
              <w:drawing>
                <wp:inline distT="0" distB="0" distL="114300" distR="114300">
                  <wp:extent cx="2552700" cy="1743075"/>
                  <wp:effectExtent l="0" t="0" r="0" b="9525"/>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pic:cNvPicPr>
                            <a:picLocks noChangeAspect="1"/>
                          </pic:cNvPicPr>
                        </pic:nvPicPr>
                        <pic:blipFill>
                          <a:blip r:embed="rId7"/>
                          <a:stretch>
                            <a:fillRect/>
                          </a:stretch>
                        </pic:blipFill>
                        <pic:spPr>
                          <a:xfrm>
                            <a:off x="0" y="0"/>
                            <a:ext cx="2552700" cy="1743075"/>
                          </a:xfrm>
                          <a:prstGeom prst="rect">
                            <a:avLst/>
                          </a:prstGeom>
                          <a:noFill/>
                          <a:ln>
                            <a:noFill/>
                          </a:ln>
                        </pic:spPr>
                      </pic:pic>
                    </a:graphicData>
                  </a:graphic>
                </wp:inline>
              </w:drawing>
            </w:r>
          </w:p>
          <w:p w14:paraId="7899F40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 电子体温计（图 9-3）　采用电子感温探头测量体温，测得的温度值直接显示数字。</w:t>
            </w:r>
          </w:p>
          <w:p w14:paraId="3A64BA9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default"/>
              </w:rPr>
              <w:drawing>
                <wp:inline distT="0" distB="0" distL="114300" distR="114300">
                  <wp:extent cx="2858770" cy="1604645"/>
                  <wp:effectExtent l="0" t="0" r="17780" b="14605"/>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pic:cNvPicPr>
                            <a:picLocks noChangeAspect="1"/>
                          </pic:cNvPicPr>
                        </pic:nvPicPr>
                        <pic:blipFill>
                          <a:blip r:embed="rId8"/>
                          <a:stretch>
                            <a:fillRect/>
                          </a:stretch>
                        </pic:blipFill>
                        <pic:spPr>
                          <a:xfrm>
                            <a:off x="0" y="0"/>
                            <a:ext cx="2858770" cy="1604645"/>
                          </a:xfrm>
                          <a:prstGeom prst="rect">
                            <a:avLst/>
                          </a:prstGeom>
                          <a:noFill/>
                          <a:ln>
                            <a:noFill/>
                          </a:ln>
                        </pic:spPr>
                      </pic:pic>
                    </a:graphicData>
                  </a:graphic>
                </wp:inline>
              </w:drawing>
            </w:r>
          </w:p>
          <w:p w14:paraId="3433E4F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 可弃式体温计（图 9-4）　此体温计含有对热敏感的化学指示单位，可随机体的温度而变色。一次性使用。</w:t>
            </w:r>
          </w:p>
          <w:p w14:paraId="6D46694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default"/>
              </w:rPr>
              <w:drawing>
                <wp:inline distT="0" distB="0" distL="114300" distR="114300">
                  <wp:extent cx="2858135" cy="662305"/>
                  <wp:effectExtent l="0" t="0" r="18415" b="4445"/>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pic:cNvPicPr>
                        </pic:nvPicPr>
                        <pic:blipFill>
                          <a:blip r:embed="rId9"/>
                          <a:stretch>
                            <a:fillRect/>
                          </a:stretch>
                        </pic:blipFill>
                        <pic:spPr>
                          <a:xfrm>
                            <a:off x="0" y="0"/>
                            <a:ext cx="2858135" cy="662305"/>
                          </a:xfrm>
                          <a:prstGeom prst="rect">
                            <a:avLst/>
                          </a:prstGeom>
                          <a:noFill/>
                          <a:ln>
                            <a:noFill/>
                          </a:ln>
                        </pic:spPr>
                      </pic:pic>
                    </a:graphicData>
                  </a:graphic>
                </wp:inline>
              </w:drawing>
            </w:r>
          </w:p>
          <w:p w14:paraId="0A65855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4. 感温胶片　是一种对温度敏感的胶片，放置于患者的前额或腹部，对比测量前后胶片的颜色变化，可推测患者的体温是否在正常范围之内。</w:t>
            </w:r>
          </w:p>
          <w:p w14:paraId="07E1818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（二）测量体温的方法</w:t>
            </w:r>
          </w:p>
          <w:p w14:paraId="7E19B68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【目的】</w:t>
            </w:r>
          </w:p>
          <w:p w14:paraId="6E7EC90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（1）测量并判断患者的体温，协助临床诊断、治疗和护理。</w:t>
            </w:r>
          </w:p>
          <w:p w14:paraId="355C8DB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（2）动态监测患者体温的变化，为诊断、治疗和护理提供依据。</w:t>
            </w:r>
          </w:p>
          <w:p w14:paraId="7396BF0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【评估】</w:t>
            </w:r>
          </w:p>
          <w:p w14:paraId="63742FC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（1）了解患者的诊断及目前的治疗情况。</w:t>
            </w:r>
          </w:p>
          <w:p w14:paraId="655C43E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（2）评估患者的年龄、性别、病情、意识状态及合作程度。</w:t>
            </w:r>
          </w:p>
          <w:p w14:paraId="265A719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（3）询问患者测量前 30 分钟情绪是否稳定，有无剧烈运动，有无进食冷热饮料，有无冷热敷等影响体温的操作，如有上述情况应休息 30 分钟后再测量。</w:t>
            </w:r>
          </w:p>
          <w:p w14:paraId="03840F2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（4）根据测量方法，评估患者有无口腔疾患，上肢有无缺失或疾病，有无肛门疾病等。</w:t>
            </w:r>
          </w:p>
          <w:p w14:paraId="290074C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【计划】</w:t>
            </w:r>
          </w:p>
          <w:p w14:paraId="0CAB4A8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 操作者准备　着装整洁，洗手，戴口罩，根据患者的病情选择合适的测量方法，熟悉测量方法及注意事项。</w:t>
            </w:r>
          </w:p>
          <w:p w14:paraId="74AC065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 xml:space="preserve">2. 用物准备　将已经检查并消毒好的体温计放入体温盒内（确保所有体温计完好无损，水银柱在 35℃以下），另备一个清洁容器（盛放测量后的体温计），消毒液浸泡的湿纱布，记录本，笔和带秒针的表。 </w:t>
            </w:r>
          </w:p>
          <w:p w14:paraId="1794580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 患者准备　了解测量目的、方法、注意事项及配合要点，体位舒适，情绪稳定。</w:t>
            </w:r>
          </w:p>
          <w:p w14:paraId="1964564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4. 环境准备　整洁、宽敞、明亮，必要时屏风遮挡。</w:t>
            </w:r>
          </w:p>
          <w:p w14:paraId="4060505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【实施】</w:t>
            </w:r>
          </w:p>
          <w:p w14:paraId="7CDDA85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测量体温的操作步骤及要点说明见表 9-1。</w:t>
            </w:r>
          </w:p>
          <w:p w14:paraId="592F077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default"/>
              </w:rPr>
            </w:pPr>
            <w:r>
              <w:rPr>
                <w:rFonts w:hint="default"/>
              </w:rPr>
              <w:drawing>
                <wp:inline distT="0" distB="0" distL="114300" distR="114300">
                  <wp:extent cx="3113405" cy="862330"/>
                  <wp:effectExtent l="0" t="0" r="10795" b="1397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10"/>
                          <a:stretch>
                            <a:fillRect/>
                          </a:stretch>
                        </pic:blipFill>
                        <pic:spPr>
                          <a:xfrm>
                            <a:off x="0" y="0"/>
                            <a:ext cx="3113405" cy="862330"/>
                          </a:xfrm>
                          <a:prstGeom prst="rect">
                            <a:avLst/>
                          </a:prstGeom>
                          <a:noFill/>
                          <a:ln>
                            <a:noFill/>
                          </a:ln>
                        </pic:spPr>
                      </pic:pic>
                    </a:graphicData>
                  </a:graphic>
                </wp:inline>
              </w:drawing>
            </w:r>
          </w:p>
          <w:p w14:paraId="51C5501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【评价】</w:t>
            </w:r>
          </w:p>
          <w:p w14:paraId="2BA1F96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（1）操作方法正确，测得体温值准确。</w:t>
            </w:r>
          </w:p>
          <w:p w14:paraId="7ABDED2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（2）与患者沟通有效，患者配合。</w:t>
            </w:r>
          </w:p>
          <w:p w14:paraId="5310012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【注意事项】</w:t>
            </w:r>
          </w:p>
          <w:p w14:paraId="32FF01B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（1）测量体温前后，应清点体温计总数并检查体温计完好。</w:t>
            </w:r>
          </w:p>
          <w:p w14:paraId="32DE644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（2）评估患者时应注意询问患者有无影响体温测量的各种因素，如运动、进食、冷热饮、冷热敷、洗澡、坐浴、灌肠等，若有上述情况应休息 30 分钟后再测量。</w:t>
            </w:r>
          </w:p>
          <w:p w14:paraId="395B627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3）根据患者病情选择合适的测量方法。婴幼儿、精神异常、昏迷、口鼻腔手术以及呼吸困难、不能合作的患者，不宜测口温；消瘦、腋下出汗较多者，腋下有炎症、创伤或手术的患者不宜测腋温；直肠或肛门手术、腹泻及心肌梗死的患者不宜测肛温；婴幼儿、昏迷、危重患者及精神异常者测体温时，应有专人看护，以免发生意外。</w:t>
            </w:r>
          </w:p>
          <w:p w14:paraId="7F08B13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（4）新入院患者测量体温 4 次 / 日，连续测量 3 日，体温正常者 3 日后改为 2 次 / 日；手术患者，术前 1 天 8 pm 测量体温，术后 4 次 / 日，连续测量 3 日，体温恢复正常后改为 2 次 / 日。</w:t>
            </w:r>
          </w:p>
          <w:p w14:paraId="4914C5B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（5）如果发现体温与病情不符，应重新测量，必要时同时测口温和肛温作对照。</w:t>
            </w:r>
          </w:p>
          <w:p w14:paraId="5465DAE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【健康教育】</w:t>
            </w:r>
          </w:p>
          <w:p w14:paraId="4128F23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（1）手甩体温计时勿触及他物，以防撞碎。</w:t>
            </w:r>
          </w:p>
          <w:p w14:paraId="46A4305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（2）体温计不可以放入热水或沸水中，以防爆裂。</w:t>
            </w:r>
          </w:p>
          <w:p w14:paraId="3DABC07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（3）读数时，手不可触摸体温计的汞柱端，视线应与刻度水平。</w:t>
            </w:r>
          </w:p>
          <w:p w14:paraId="012070B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4）测口温时，如患者不慎咬破体温计时，应立即清除玻璃碎屑，以免损伤口腔及食管黏膜；然后口服牛奶或蛋清以延缓汞的吸收；在病情许可的情况下，可以口服大量粗纤维食物（如韭菜等），以加速汞的排出。</w:t>
            </w:r>
          </w:p>
          <w:p w14:paraId="7C273CC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1. 水银体温计的清洁、消毒</w:t>
            </w:r>
          </w:p>
          <w:p w14:paraId="62791A4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（1）目的：保持体温计清洁，防止交叉感染。</w:t>
            </w:r>
          </w:p>
          <w:p w14:paraId="2C28A91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（2）消毒液：常用的有 70% 乙醇、1% 过氧乙酸、1% 消洗灵等。</w:t>
            </w:r>
          </w:p>
          <w:p w14:paraId="5CC6933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（3）方法：将使用后的水银体温计全部浸泡于盛有消毒液的容器内，5分钟后取出，甩至 35℃以下，再放入另一个盛有消毒液的容器内浸泡，30 分钟后取出，用冷开水冲洗，消毒纱布擦干后存放于清洁的容器内备用。</w:t>
            </w:r>
          </w:p>
          <w:p w14:paraId="39CCE06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（4）注意事项：口表、腋表、肛表应分别消毒、清洗与存放，消毒液和冷开水须每日更换，盛放体温计的容器应每周消毒。</w:t>
            </w:r>
          </w:p>
          <w:p w14:paraId="7E323BA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2. 水银体温计的检测方法　水银体温计需定期检测，以确保测量数值的准确性。方法：将所有体温计甩至 35℃以下，同时放入 40℃的温水内，3 分钟后取出检视。如读数相差 0.2℃以上、玻璃管有裂隙或者水银柱自行下降的体温计不能使用。</w:t>
            </w:r>
          </w:p>
          <w:p w14:paraId="696125C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both"/>
              <w:textAlignment w:val="auto"/>
              <w:rPr>
                <w:rFonts w:hint="eastAsia" w:ascii="宋体" w:hAnsi="宋体" w:eastAsia="宋体" w:cs="宋体"/>
                <w:color w:val="538135"/>
                <w:kern w:val="2"/>
                <w:sz w:val="21"/>
                <w:szCs w:val="21"/>
                <w:lang w:val="en-US" w:eastAsia="zh-CN" w:bidi="ar"/>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l2br w:val="nil"/>
              <w:tr2bl w:val="nil"/>
            </w:tcBorders>
            <w:vAlign w:val="center"/>
          </w:tcPr>
          <w:p w14:paraId="58D5C4BC">
            <w:pPr>
              <w:keepNext w:val="0"/>
              <w:keepLines w:val="0"/>
              <w:suppressLineNumbers w:val="0"/>
              <w:spacing w:before="0" w:beforeAutospacing="0" w:after="0" w:afterAutospacing="0" w:line="360" w:lineRule="auto"/>
              <w:ind w:left="0" w:right="0"/>
              <w:jc w:val="left"/>
              <w:rPr>
                <w:rFonts w:hint="default" w:ascii="Times New Roman" w:hAnsi="Times New Roman"/>
                <w:szCs w:val="24"/>
              </w:rPr>
            </w:pPr>
            <w:r>
              <w:rPr>
                <w:rFonts w:hint="eastAsia" w:ascii="Times New Roman" w:hAnsi="Times New Roman"/>
                <w:b/>
                <w:szCs w:val="24"/>
              </w:rPr>
              <w:t>通过教师讲解，了解体温的评估及护理（</w:t>
            </w:r>
            <w:r>
              <w:rPr>
                <w:rFonts w:hint="eastAsia" w:ascii="Times New Roman" w:hAnsi="Times New Roman"/>
                <w:b/>
                <w:szCs w:val="24"/>
                <w:lang w:val="en-US" w:eastAsia="zh-CN"/>
              </w:rPr>
              <w:t>三</w:t>
            </w:r>
            <w:r>
              <w:rPr>
                <w:rFonts w:hint="eastAsia" w:ascii="Times New Roman" w:hAnsi="Times New Roman"/>
                <w:b/>
                <w:szCs w:val="24"/>
              </w:rPr>
              <w:t>）的基本理论知识。</w:t>
            </w:r>
          </w:p>
        </w:tc>
      </w:tr>
      <w:tr w14:paraId="5EDF6EFA">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3106CAEC">
            <w:pPr>
              <w:keepNext w:val="0"/>
              <w:keepLines w:val="0"/>
              <w:widowControl w:val="0"/>
              <w:suppressLineNumbers w:val="0"/>
              <w:spacing w:before="0" w:beforeAutospacing="0" w:after="0" w:afterAutospacing="0"/>
              <w:ind w:left="0" w:right="0"/>
              <w:jc w:val="center"/>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14:paraId="61D72BEC">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3min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6D673DEA">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回顾和总结本节课的知识点。</w:t>
            </w:r>
          </w:p>
          <w:p w14:paraId="2F4DB061">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bCs w:val="0"/>
                <w:kern w:val="2"/>
                <w:sz w:val="21"/>
                <w:szCs w:val="21"/>
                <w:lang w:val="en-US" w:eastAsia="zh-CN" w:bidi="ar"/>
              </w:rPr>
              <w:t>这节课我们一起学习了体温的评估及护理（</w:t>
            </w:r>
            <w:r>
              <w:rPr>
                <w:rFonts w:hint="eastAsia" w:ascii="宋体" w:hAnsi="宋体" w:cs="宋体"/>
                <w:b/>
                <w:bCs w:val="0"/>
                <w:kern w:val="2"/>
                <w:sz w:val="21"/>
                <w:szCs w:val="21"/>
                <w:lang w:val="en-US" w:eastAsia="zh-CN" w:bidi="ar"/>
              </w:rPr>
              <w:t>三</w:t>
            </w:r>
            <w:r>
              <w:rPr>
                <w:rFonts w:hint="eastAsia" w:ascii="宋体" w:hAnsi="宋体" w:eastAsia="宋体" w:cs="宋体"/>
                <w:b/>
                <w:bCs w:val="0"/>
                <w:kern w:val="2"/>
                <w:sz w:val="21"/>
                <w:szCs w:val="21"/>
                <w:lang w:val="en-US" w:eastAsia="zh-CN" w:bidi="ar"/>
              </w:rPr>
              <w:t>），让学生知道水银体温计需定期检测，以确保测量数值的准确性。</w:t>
            </w:r>
          </w:p>
        </w:tc>
        <w:tc>
          <w:tcPr>
            <w:tcW w:w="1366" w:type="dxa"/>
            <w:tcBorders>
              <w:tl2br w:val="nil"/>
              <w:tr2bl w:val="nil"/>
            </w:tcBorders>
            <w:vAlign w:val="center"/>
          </w:tcPr>
          <w:p w14:paraId="19D6C0D3">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通过对所学知识的回顾，培养学生的归纳总结能力</w:t>
            </w:r>
          </w:p>
        </w:tc>
      </w:tr>
      <w:tr w14:paraId="464FEB58">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1E8C8137">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2min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0451DAC9">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布置课后作业</w:t>
            </w:r>
          </w:p>
          <w:p w14:paraId="29FD1A4F">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Times New Roman" w:hAnsi="Times New Roman" w:eastAsia="宋体" w:cs="Times New Roman"/>
                <w:b/>
                <w:bCs w:val="0"/>
                <w:kern w:val="2"/>
                <w:sz w:val="21"/>
                <w:szCs w:val="21"/>
                <w:lang w:val="en-US" w:eastAsia="zh-CN" w:bidi="ar-SA"/>
              </w:rPr>
            </w:pPr>
            <w:r>
              <w:rPr>
                <w:rFonts w:hint="eastAsia" w:ascii="宋体" w:hAnsi="宋体" w:cs="宋体"/>
                <w:b/>
                <w:bCs w:val="0"/>
                <w:kern w:val="2"/>
                <w:sz w:val="21"/>
                <w:szCs w:val="21"/>
                <w:lang w:val="en-US" w:eastAsia="zh-CN" w:bidi="ar"/>
              </w:rPr>
              <w:t>简述测量体温的方法</w:t>
            </w:r>
            <w:r>
              <w:rPr>
                <w:rFonts w:hint="eastAsia" w:ascii="宋体" w:hAnsi="宋体" w:eastAsia="宋体" w:cs="宋体"/>
                <w:b/>
                <w:bCs w:val="0"/>
                <w:kern w:val="2"/>
                <w:sz w:val="21"/>
                <w:szCs w:val="21"/>
                <w:lang w:val="en-US" w:eastAsia="zh-CN" w:bidi="ar"/>
              </w:rPr>
              <w:t>。</w:t>
            </w:r>
          </w:p>
        </w:tc>
        <w:tc>
          <w:tcPr>
            <w:tcW w:w="1366" w:type="dxa"/>
            <w:tcBorders>
              <w:tl2br w:val="nil"/>
              <w:tr2bl w:val="nil"/>
            </w:tcBorders>
            <w:vAlign w:val="center"/>
          </w:tcPr>
          <w:p w14:paraId="1DC6702F">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通过课后练习，使学生巩固所学新知识</w:t>
            </w:r>
          </w:p>
        </w:tc>
      </w:tr>
      <w:tr w14:paraId="69D739DA">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09F78FA6">
            <w:pPr>
              <w:keepNext w:val="0"/>
              <w:keepLines w:val="0"/>
              <w:suppressLineNumbers w:val="0"/>
              <w:spacing w:before="0" w:beforeAutospacing="0" w:after="0" w:afterAutospacing="0"/>
              <w:ind w:left="0" w:right="0"/>
              <w:jc w:val="center"/>
              <w:rPr>
                <w:rFonts w:hint="default" w:ascii="微软雅黑" w:hAnsi="微软雅黑" w:eastAsia="微软雅黑"/>
                <w:b/>
                <w:sz w:val="24"/>
                <w:szCs w:val="24"/>
              </w:rPr>
            </w:pPr>
            <w:r>
              <w:rPr>
                <w:rFonts w:hint="eastAsia" w:ascii="微软雅黑" w:hAnsi="微软雅黑" w:eastAsia="微软雅黑"/>
                <w:b/>
                <w:sz w:val="24"/>
                <w:szCs w:val="24"/>
                <w:lang w:eastAsia="zh-CN"/>
              </w:rPr>
              <w:t>知识讲解</w:t>
            </w:r>
            <w:r>
              <w:rPr>
                <w:rFonts w:hint="default" w:ascii="Times New Roman" w:hAnsi="Times New Roman"/>
                <w:szCs w:val="24"/>
              </w:rPr>
              <w:t>（45</w:t>
            </w:r>
            <w:r>
              <w:rPr>
                <w:rFonts w:hint="eastAsia" w:ascii="Times New Roman" w:hAnsi="Times New Roman"/>
                <w:szCs w:val="24"/>
              </w:rPr>
              <w:t>min</w:t>
            </w:r>
            <w:r>
              <w:rPr>
                <w:rFonts w:hint="default" w:ascii="Times New Roman" w:hAnsi="Times New Roman"/>
                <w:szCs w:val="24"/>
              </w:rPr>
              <w:t>）</w:t>
            </w:r>
          </w:p>
        </w:tc>
        <w:tc>
          <w:tcPr>
            <w:tcW w:w="5807" w:type="dxa"/>
            <w:tcBorders>
              <w:tl2br w:val="nil"/>
              <w:tr2bl w:val="nil"/>
            </w:tcBorders>
            <w:vAlign w:val="center"/>
          </w:tcPr>
          <w:p w14:paraId="3CA6533C">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b/>
                <w:bCs w:val="0"/>
                <w:color w:val="C00000"/>
                <w:kern w:val="2"/>
                <w:sz w:val="21"/>
                <w:szCs w:val="21"/>
                <w:lang w:val="en-US"/>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展示脉搏的评估及护理</w:t>
            </w:r>
            <w:r>
              <w:rPr>
                <w:rFonts w:hint="eastAsia" w:ascii="宋体" w:hAnsi="宋体" w:cs="宋体"/>
                <w:b w:val="0"/>
                <w:bCs/>
                <w:color w:val="C00000"/>
                <w:kern w:val="2"/>
                <w:sz w:val="21"/>
                <w:szCs w:val="21"/>
                <w:lang w:val="en-US" w:eastAsia="zh-CN" w:bidi="ar"/>
              </w:rPr>
              <w:t>（一）</w:t>
            </w:r>
          </w:p>
          <w:p w14:paraId="1152D56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一、正常脉搏及生理变化</w:t>
            </w:r>
          </w:p>
          <w:p w14:paraId="4CEC7C1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（一）正常脉搏的评估</w:t>
            </w:r>
          </w:p>
          <w:p w14:paraId="2FD44EC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评估脉搏时需要注意以下四个方面，即脉率、脉律、脉搏的强弱和动脉管壁的弹性。</w:t>
            </w:r>
          </w:p>
          <w:p w14:paraId="7C068DC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 脉率　是指每分钟脉搏搏动的次数。正常成人在安静状态下，脉率为60 ～ 100 次 / 分；正常情况下脉率与心率是一致的。</w:t>
            </w:r>
          </w:p>
          <w:p w14:paraId="468FC29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 脉律　是指脉搏的节律性。正常脉搏节律均匀、规则，间隔时间相等。</w:t>
            </w:r>
          </w:p>
          <w:p w14:paraId="7F2BC58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 脉搏的强弱　脉搏的强弱取决于心排出量、动脉的充盈程度、动脉管壁的弹性和脉压大小；一般情况下脉搏强弱相同。</w:t>
            </w:r>
          </w:p>
          <w:p w14:paraId="5AC49C0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4. 动脉管壁的弹性　正常情况下动脉管壁光滑、柔软，且富有一定的弹性。</w:t>
            </w:r>
          </w:p>
          <w:p w14:paraId="3A3391B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（二）脉搏的生理性变化</w:t>
            </w:r>
          </w:p>
          <w:p w14:paraId="5941C0F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脉搏是心脏功能状态的指示。生理状态下，脉搏可随年龄、性别、情绪、运动等因素而有所变动。通常脉率会随年龄的增长而减慢，幼儿比成人快，老年人脉率略有增加（表 9-2）；女性脉率比男性稍快；休息、睡眠、使用镇静剂后，由于副交感神经兴奋，脉率会减慢；剧烈活动、情绪激动、进食后，由于交感神经兴奋，脉率可暂时增快，少数人可出现间歇脉，正常情况下，休息后脉搏会恢复正常；动脉管壁的弹性会随着年龄的增长而下降。</w:t>
            </w:r>
          </w:p>
          <w:p w14:paraId="323B96B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both"/>
              <w:textAlignment w:val="auto"/>
              <w:rPr>
                <w:rFonts w:hint="eastAsia" w:ascii="宋体" w:hAnsi="宋体" w:eastAsia="宋体" w:cs="宋体"/>
                <w:color w:val="538135"/>
                <w:kern w:val="2"/>
                <w:sz w:val="21"/>
                <w:szCs w:val="21"/>
                <w:lang w:val="en-US" w:eastAsia="zh-CN" w:bidi="ar"/>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l2br w:val="nil"/>
              <w:tr2bl w:val="nil"/>
            </w:tcBorders>
            <w:vAlign w:val="center"/>
          </w:tcPr>
          <w:p w14:paraId="0036A3B7">
            <w:pPr>
              <w:keepNext w:val="0"/>
              <w:keepLines w:val="0"/>
              <w:suppressLineNumbers w:val="0"/>
              <w:spacing w:before="0" w:beforeAutospacing="0" w:after="0" w:afterAutospacing="0" w:line="360" w:lineRule="auto"/>
              <w:ind w:left="0" w:right="0"/>
              <w:jc w:val="left"/>
              <w:rPr>
                <w:rFonts w:hint="default" w:ascii="Times New Roman" w:hAnsi="Times New Roman"/>
                <w:szCs w:val="24"/>
              </w:rPr>
            </w:pPr>
            <w:r>
              <w:rPr>
                <w:rFonts w:hint="eastAsia" w:ascii="Times New Roman" w:hAnsi="Times New Roman"/>
                <w:b/>
                <w:szCs w:val="24"/>
              </w:rPr>
              <w:t>通过教师讲解，了解脉搏的评估及护理（一）的基本理论知识。</w:t>
            </w:r>
          </w:p>
        </w:tc>
      </w:tr>
      <w:tr w14:paraId="513143C7">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2C06FD66">
            <w:pPr>
              <w:keepNext w:val="0"/>
              <w:keepLines w:val="0"/>
              <w:widowControl w:val="0"/>
              <w:suppressLineNumbers w:val="0"/>
              <w:spacing w:before="0" w:beforeAutospacing="0" w:after="0" w:afterAutospacing="0"/>
              <w:ind w:left="0" w:right="0"/>
              <w:jc w:val="center"/>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14:paraId="69A288C5">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3min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40C9FF0F">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回顾和总结本节课的知识点。</w:t>
            </w:r>
          </w:p>
          <w:p w14:paraId="47DB2B86">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bCs w:val="0"/>
                <w:kern w:val="2"/>
                <w:sz w:val="21"/>
                <w:szCs w:val="21"/>
                <w:lang w:val="en-US" w:eastAsia="zh-CN" w:bidi="ar"/>
              </w:rPr>
              <w:t>这节课我们一起学习了脉搏的评估及护理（一），让学生知道评估脉搏时需要注意以下四个方面，即脉率、脉律、脉搏的强弱和动脉管壁的弹性。</w:t>
            </w:r>
          </w:p>
        </w:tc>
        <w:tc>
          <w:tcPr>
            <w:tcW w:w="1366" w:type="dxa"/>
            <w:tcBorders>
              <w:tl2br w:val="nil"/>
              <w:tr2bl w:val="nil"/>
            </w:tcBorders>
            <w:vAlign w:val="center"/>
          </w:tcPr>
          <w:p w14:paraId="1C5856D1">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通过对所学知识的回顾，培养学生的归纳总结能力</w:t>
            </w:r>
          </w:p>
        </w:tc>
      </w:tr>
      <w:tr w14:paraId="7007ABF0">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3ADB2E72">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2min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3E330D87">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布置课后作业</w:t>
            </w:r>
          </w:p>
          <w:p w14:paraId="2CAE2E6B">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Times New Roman" w:hAnsi="Times New Roman" w:eastAsia="宋体" w:cs="Times New Roman"/>
                <w:b/>
                <w:bCs w:val="0"/>
                <w:kern w:val="2"/>
                <w:sz w:val="21"/>
                <w:szCs w:val="21"/>
                <w:lang w:val="en-US" w:eastAsia="zh-CN" w:bidi="ar-SA"/>
              </w:rPr>
            </w:pPr>
            <w:r>
              <w:rPr>
                <w:rFonts w:hint="eastAsia" w:ascii="宋体" w:hAnsi="宋体" w:cs="宋体"/>
                <w:b/>
                <w:bCs w:val="0"/>
                <w:kern w:val="2"/>
                <w:sz w:val="21"/>
                <w:szCs w:val="21"/>
                <w:lang w:val="en-US" w:eastAsia="zh-CN" w:bidi="ar"/>
              </w:rPr>
              <w:t>简述脉搏的生理性变化</w:t>
            </w:r>
            <w:r>
              <w:rPr>
                <w:rFonts w:hint="eastAsia" w:ascii="宋体" w:hAnsi="宋体" w:eastAsia="宋体" w:cs="宋体"/>
                <w:b/>
                <w:bCs w:val="0"/>
                <w:kern w:val="2"/>
                <w:sz w:val="21"/>
                <w:szCs w:val="21"/>
                <w:lang w:val="en-US" w:eastAsia="zh-CN" w:bidi="ar"/>
              </w:rPr>
              <w:t>。</w:t>
            </w:r>
          </w:p>
        </w:tc>
        <w:tc>
          <w:tcPr>
            <w:tcW w:w="1366" w:type="dxa"/>
            <w:tcBorders>
              <w:tl2br w:val="nil"/>
              <w:tr2bl w:val="nil"/>
            </w:tcBorders>
            <w:vAlign w:val="center"/>
          </w:tcPr>
          <w:p w14:paraId="713895D9">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通过课后练习，使学生巩固所学新知识</w:t>
            </w:r>
          </w:p>
        </w:tc>
      </w:tr>
      <w:tr w14:paraId="7880CC92">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33E98E3C">
            <w:pPr>
              <w:keepNext w:val="0"/>
              <w:keepLines w:val="0"/>
              <w:suppressLineNumbers w:val="0"/>
              <w:spacing w:before="0" w:beforeAutospacing="0" w:after="0" w:afterAutospacing="0"/>
              <w:ind w:left="0" w:right="0"/>
              <w:jc w:val="center"/>
              <w:rPr>
                <w:rFonts w:hint="default" w:ascii="微软雅黑" w:hAnsi="微软雅黑" w:eastAsia="微软雅黑"/>
                <w:b/>
                <w:sz w:val="24"/>
                <w:szCs w:val="24"/>
              </w:rPr>
            </w:pPr>
            <w:r>
              <w:rPr>
                <w:rFonts w:hint="eastAsia" w:ascii="微软雅黑" w:hAnsi="微软雅黑" w:eastAsia="微软雅黑"/>
                <w:b/>
                <w:sz w:val="24"/>
                <w:szCs w:val="24"/>
                <w:lang w:eastAsia="zh-CN"/>
              </w:rPr>
              <w:t>知识讲解</w:t>
            </w:r>
            <w:r>
              <w:rPr>
                <w:rFonts w:hint="default" w:ascii="Times New Roman" w:hAnsi="Times New Roman"/>
                <w:szCs w:val="24"/>
              </w:rPr>
              <w:t>（45</w:t>
            </w:r>
            <w:r>
              <w:rPr>
                <w:rFonts w:hint="eastAsia" w:ascii="Times New Roman" w:hAnsi="Times New Roman"/>
                <w:szCs w:val="24"/>
              </w:rPr>
              <w:t>min</w:t>
            </w:r>
            <w:r>
              <w:rPr>
                <w:rFonts w:hint="default" w:ascii="Times New Roman" w:hAnsi="Times New Roman"/>
                <w:szCs w:val="24"/>
              </w:rPr>
              <w:t>）</w:t>
            </w:r>
          </w:p>
        </w:tc>
        <w:tc>
          <w:tcPr>
            <w:tcW w:w="5807" w:type="dxa"/>
            <w:tcBorders>
              <w:tl2br w:val="nil"/>
              <w:tr2bl w:val="nil"/>
            </w:tcBorders>
            <w:vAlign w:val="center"/>
          </w:tcPr>
          <w:p w14:paraId="35E6AB6D">
            <w:pPr>
              <w:keepNext w:val="0"/>
              <w:keepLines w:val="0"/>
              <w:widowControl w:val="0"/>
              <w:suppressLineNumbers w:val="0"/>
              <w:spacing w:before="0" w:beforeAutospacing="0" w:after="0" w:afterAutospacing="0" w:line="360" w:lineRule="auto"/>
              <w:ind w:left="0" w:right="0"/>
              <w:jc w:val="both"/>
              <w:rPr>
                <w:rFonts w:hint="eastAsia" w:ascii="Times New Roman" w:hAnsi="Times New Roman" w:eastAsia="宋体" w:cs="Times New Roman"/>
                <w:b/>
                <w:bCs w:val="0"/>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展示脉搏的评估及护理（</w:t>
            </w:r>
            <w:r>
              <w:rPr>
                <w:rFonts w:hint="eastAsia" w:ascii="宋体" w:hAnsi="宋体" w:cs="宋体"/>
                <w:b w:val="0"/>
                <w:bCs/>
                <w:color w:val="C00000"/>
                <w:kern w:val="2"/>
                <w:sz w:val="21"/>
                <w:szCs w:val="21"/>
                <w:lang w:val="en-US" w:eastAsia="zh-CN" w:bidi="ar"/>
              </w:rPr>
              <w:t>二</w:t>
            </w:r>
            <w:r>
              <w:rPr>
                <w:rFonts w:hint="eastAsia" w:ascii="宋体" w:hAnsi="宋体" w:eastAsia="宋体" w:cs="宋体"/>
                <w:b w:val="0"/>
                <w:bCs/>
                <w:color w:val="C00000"/>
                <w:kern w:val="2"/>
                <w:sz w:val="21"/>
                <w:szCs w:val="21"/>
                <w:lang w:val="en-US" w:eastAsia="zh-CN" w:bidi="ar"/>
              </w:rPr>
              <w:t>）</w:t>
            </w:r>
          </w:p>
          <w:p w14:paraId="133B145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二、异常脉搏的评估及护理</w:t>
            </w:r>
          </w:p>
          <w:p w14:paraId="5A1135F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（一）异常脉搏的评估</w:t>
            </w:r>
          </w:p>
          <w:p w14:paraId="4F44706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 频率异常</w:t>
            </w:r>
          </w:p>
          <w:p w14:paraId="0E4FEDF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（1）速脉：是指成人在安静状态下，脉率超过 100 次 / 分。常见于发热、甲状腺功能亢进、休克、血容量不足、大出血前期等患者。</w:t>
            </w:r>
          </w:p>
          <w:p w14:paraId="77967A5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（2）缓脉：是指成人在安静状态下，脉率低于60次/分。常见于颅内压增高、房室传导阻滞、甲状腺功能减退等患者。</w:t>
            </w:r>
          </w:p>
          <w:p w14:paraId="704C682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 节律异常</w:t>
            </w:r>
          </w:p>
          <w:p w14:paraId="55028E2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间歇脉：是指在一系列正常均匀的脉搏中，出现一次提前而较弱的搏动，其后有一个较正常延长的间歇（即代偿性间歇），称为间歇脉，也称为过早搏动或期前收缩。发生机制是由于心脏窦房结以外的异位起搏点过早地发出冲动，使心脏提早出现的一次较弱小的搏动。二联律是指每隔一个正常搏动出现一次期前收缩。三联律是指每隔两个正常搏动出现一次期前收缩。</w:t>
            </w:r>
          </w:p>
          <w:p w14:paraId="7B5BD02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常见于各种心脏病的患者。常见于各种心脏病或洋地黄中毒的患者；正常在情绪激动、过度劳累、体位改变时偶尔也可出现，休息后即可恢复正常。</w:t>
            </w:r>
          </w:p>
          <w:p w14:paraId="00C07D5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脉搏短绌：又称为绌脉，是指在同一单位时间内，脉率少于心率。诊脉时脉搏细速、极不规则，听诊时心律完全不规则，心率快慢不一，心音强弱不等。发生机制是由于心肌收缩力强弱不等，当心肌收缩力弱、心排出量少时只能产生心音，而不能引起周围血管的搏动，造成脉率低于心率。心律失常越严重，绌脉越多，当病情好转时，绌脉消失。常见于心房纤维颤动的患者。</w:t>
            </w:r>
          </w:p>
          <w:p w14:paraId="0BCD7C2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 脉搏强弱的异常</w:t>
            </w:r>
          </w:p>
          <w:p w14:paraId="666201F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（1）洪脉：是指当心排出量增加、动脉充盈度高、脉压较大时，脉搏强大有力。常见于高热、甲状腺功能亢进等患者。</w:t>
            </w:r>
          </w:p>
          <w:p w14:paraId="5BF3C25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（2）丝脉：是指当心排出量减少、动脉充盈度低时，脉搏细弱无力，扪之如细丝。常见于心功能不全、大出血、休克等患者。</w:t>
            </w:r>
          </w:p>
          <w:p w14:paraId="643794E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4. 动脉管壁弹性的异常</w:t>
            </w:r>
          </w:p>
          <w:p w14:paraId="68BD226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动脉硬化时，管壁失去弹性、变硬呈条索状，动脉迂曲甚至有结节，触诊有紧张条索感，如同按压琴弦。常见于动脉硬化患者。</w:t>
            </w:r>
          </w:p>
          <w:p w14:paraId="272E7C2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（二）异常脉搏的护理</w:t>
            </w:r>
          </w:p>
          <w:p w14:paraId="6A67FCA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（1）密切观察，观察患者脉搏的频率、节律、强弱及动脉管壁的弹性，以及其他相关症状。</w:t>
            </w:r>
          </w:p>
          <w:p w14:paraId="6F8A7C9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（2）做好心理护理，消除患者的顾虑，缓解患者紧张恐惧的心理反应。</w:t>
            </w:r>
          </w:p>
          <w:p w14:paraId="4DA4E97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（3）按照医嘱给药，观察药物的疗效和不良反应，做好用药指导。</w:t>
            </w:r>
          </w:p>
          <w:p w14:paraId="2C130CF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（4）协助进行各项检查和治疗，如心电图等。</w:t>
            </w:r>
          </w:p>
          <w:p w14:paraId="27556C2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（5）健康教育，指导患者学会自我监测脉搏。</w:t>
            </w:r>
          </w:p>
          <w:p w14:paraId="4C17F87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both"/>
              <w:textAlignment w:val="auto"/>
              <w:rPr>
                <w:rFonts w:hint="eastAsia" w:ascii="宋体" w:hAnsi="宋体" w:eastAsia="宋体" w:cs="宋体"/>
                <w:color w:val="538135"/>
                <w:kern w:val="2"/>
                <w:sz w:val="21"/>
                <w:szCs w:val="21"/>
                <w:lang w:val="en-US" w:eastAsia="zh-CN" w:bidi="ar"/>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l2br w:val="nil"/>
              <w:tr2bl w:val="nil"/>
            </w:tcBorders>
            <w:vAlign w:val="center"/>
          </w:tcPr>
          <w:p w14:paraId="107183FA">
            <w:pPr>
              <w:keepNext w:val="0"/>
              <w:keepLines w:val="0"/>
              <w:suppressLineNumbers w:val="0"/>
              <w:spacing w:before="0" w:beforeAutospacing="0" w:after="0" w:afterAutospacing="0" w:line="360" w:lineRule="auto"/>
              <w:ind w:left="0" w:right="0"/>
              <w:jc w:val="left"/>
              <w:rPr>
                <w:rFonts w:hint="default" w:ascii="Times New Roman" w:hAnsi="Times New Roman"/>
                <w:szCs w:val="24"/>
              </w:rPr>
            </w:pPr>
            <w:r>
              <w:rPr>
                <w:rFonts w:hint="eastAsia" w:ascii="Times New Roman" w:hAnsi="Times New Roman"/>
                <w:b/>
                <w:szCs w:val="24"/>
              </w:rPr>
              <w:t>通过教师讲解，了解脉搏的评估及护理（</w:t>
            </w:r>
            <w:r>
              <w:rPr>
                <w:rFonts w:hint="eastAsia" w:ascii="Times New Roman" w:hAnsi="Times New Roman"/>
                <w:b/>
                <w:szCs w:val="24"/>
                <w:lang w:val="en-US" w:eastAsia="zh-CN"/>
              </w:rPr>
              <w:t>二</w:t>
            </w:r>
            <w:r>
              <w:rPr>
                <w:rFonts w:hint="eastAsia" w:ascii="Times New Roman" w:hAnsi="Times New Roman"/>
                <w:b/>
                <w:szCs w:val="24"/>
              </w:rPr>
              <w:t>）的基本理论知识。</w:t>
            </w:r>
          </w:p>
        </w:tc>
      </w:tr>
      <w:tr w14:paraId="18480E24">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147F1B45">
            <w:pPr>
              <w:keepNext w:val="0"/>
              <w:keepLines w:val="0"/>
              <w:widowControl w:val="0"/>
              <w:suppressLineNumbers w:val="0"/>
              <w:spacing w:before="0" w:beforeAutospacing="0" w:after="0" w:afterAutospacing="0"/>
              <w:ind w:left="0" w:right="0"/>
              <w:jc w:val="center"/>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14:paraId="2CF611FA">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3min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4296BC86">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回顾和总结本节课的知识点。</w:t>
            </w:r>
          </w:p>
          <w:p w14:paraId="744F5AAB">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bCs w:val="0"/>
                <w:kern w:val="2"/>
                <w:sz w:val="21"/>
                <w:szCs w:val="21"/>
                <w:lang w:val="en-US" w:eastAsia="zh-CN" w:bidi="ar"/>
              </w:rPr>
              <w:t>这节课我们一起学习了脉搏的评估及护理（</w:t>
            </w:r>
            <w:r>
              <w:rPr>
                <w:rFonts w:hint="eastAsia" w:ascii="宋体" w:hAnsi="宋体" w:cs="宋体"/>
                <w:b/>
                <w:bCs w:val="0"/>
                <w:kern w:val="2"/>
                <w:sz w:val="21"/>
                <w:szCs w:val="21"/>
                <w:lang w:val="en-US" w:eastAsia="zh-CN" w:bidi="ar"/>
              </w:rPr>
              <w:t>二</w:t>
            </w:r>
            <w:r>
              <w:rPr>
                <w:rFonts w:hint="eastAsia" w:ascii="宋体" w:hAnsi="宋体" w:eastAsia="宋体" w:cs="宋体"/>
                <w:b/>
                <w:bCs w:val="0"/>
                <w:kern w:val="2"/>
                <w:sz w:val="21"/>
                <w:szCs w:val="21"/>
                <w:lang w:val="en-US" w:eastAsia="zh-CN" w:bidi="ar"/>
              </w:rPr>
              <w:t>），让学生知道密切观察，观察患者脉搏的频率、节律、强弱及动脉管壁的弹性，以及其他相关症状。</w:t>
            </w:r>
          </w:p>
        </w:tc>
        <w:tc>
          <w:tcPr>
            <w:tcW w:w="1366" w:type="dxa"/>
            <w:tcBorders>
              <w:tl2br w:val="nil"/>
              <w:tr2bl w:val="nil"/>
            </w:tcBorders>
            <w:vAlign w:val="center"/>
          </w:tcPr>
          <w:p w14:paraId="7771C427">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通过对所学知识的回顾，培养学生的归纳总结能力</w:t>
            </w:r>
          </w:p>
        </w:tc>
      </w:tr>
      <w:tr w14:paraId="349785C4">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616DA2AC">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2min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4EF42534">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布置课后作业</w:t>
            </w:r>
          </w:p>
          <w:p w14:paraId="7767B1F0">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Times New Roman" w:hAnsi="Times New Roman" w:eastAsia="宋体" w:cs="Times New Roman"/>
                <w:b/>
                <w:bCs w:val="0"/>
                <w:kern w:val="2"/>
                <w:sz w:val="21"/>
                <w:szCs w:val="21"/>
                <w:lang w:val="en-US" w:eastAsia="zh-CN" w:bidi="ar-SA"/>
              </w:rPr>
            </w:pPr>
            <w:r>
              <w:rPr>
                <w:rFonts w:hint="eastAsia" w:ascii="宋体" w:hAnsi="宋体" w:cs="宋体"/>
                <w:b/>
                <w:bCs w:val="0"/>
                <w:kern w:val="2"/>
                <w:sz w:val="21"/>
                <w:szCs w:val="21"/>
                <w:lang w:val="en-US" w:eastAsia="zh-CN" w:bidi="ar"/>
              </w:rPr>
              <w:t>简述异常脉搏的护理</w:t>
            </w:r>
            <w:r>
              <w:rPr>
                <w:rFonts w:hint="eastAsia" w:ascii="宋体" w:hAnsi="宋体" w:eastAsia="宋体" w:cs="宋体"/>
                <w:b/>
                <w:bCs w:val="0"/>
                <w:kern w:val="2"/>
                <w:sz w:val="21"/>
                <w:szCs w:val="21"/>
                <w:lang w:val="en-US" w:eastAsia="zh-CN" w:bidi="ar"/>
              </w:rPr>
              <w:t>。</w:t>
            </w:r>
          </w:p>
        </w:tc>
        <w:tc>
          <w:tcPr>
            <w:tcW w:w="1366" w:type="dxa"/>
            <w:tcBorders>
              <w:tl2br w:val="nil"/>
              <w:tr2bl w:val="nil"/>
            </w:tcBorders>
            <w:vAlign w:val="center"/>
          </w:tcPr>
          <w:p w14:paraId="4C1E0328">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通过课后练习，使学生巩固所学新知识</w:t>
            </w:r>
          </w:p>
        </w:tc>
      </w:tr>
      <w:tr w14:paraId="01D913A4">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71D43D14">
            <w:pPr>
              <w:keepNext w:val="0"/>
              <w:keepLines w:val="0"/>
              <w:suppressLineNumbers w:val="0"/>
              <w:spacing w:before="0" w:beforeAutospacing="0" w:after="0" w:afterAutospacing="0"/>
              <w:ind w:left="0" w:right="0"/>
              <w:jc w:val="center"/>
              <w:rPr>
                <w:rFonts w:hint="default" w:ascii="微软雅黑" w:hAnsi="微软雅黑" w:eastAsia="微软雅黑"/>
                <w:b/>
                <w:sz w:val="24"/>
                <w:szCs w:val="24"/>
              </w:rPr>
            </w:pPr>
            <w:r>
              <w:rPr>
                <w:rFonts w:hint="eastAsia" w:ascii="微软雅黑" w:hAnsi="微软雅黑" w:eastAsia="微软雅黑"/>
                <w:b/>
                <w:sz w:val="24"/>
                <w:szCs w:val="24"/>
                <w:lang w:eastAsia="zh-CN"/>
              </w:rPr>
              <w:t>知识讲解</w:t>
            </w:r>
            <w:r>
              <w:rPr>
                <w:rFonts w:hint="default" w:ascii="Times New Roman" w:hAnsi="Times New Roman"/>
                <w:szCs w:val="24"/>
              </w:rPr>
              <w:t>（45</w:t>
            </w:r>
            <w:r>
              <w:rPr>
                <w:rFonts w:hint="eastAsia" w:ascii="Times New Roman" w:hAnsi="Times New Roman"/>
                <w:szCs w:val="24"/>
              </w:rPr>
              <w:t>min</w:t>
            </w:r>
            <w:r>
              <w:rPr>
                <w:rFonts w:hint="default" w:ascii="Times New Roman" w:hAnsi="Times New Roman"/>
                <w:szCs w:val="24"/>
              </w:rPr>
              <w:t>）</w:t>
            </w:r>
          </w:p>
        </w:tc>
        <w:tc>
          <w:tcPr>
            <w:tcW w:w="5807" w:type="dxa"/>
            <w:tcBorders>
              <w:tl2br w:val="nil"/>
              <w:tr2bl w:val="nil"/>
            </w:tcBorders>
            <w:vAlign w:val="center"/>
          </w:tcPr>
          <w:p w14:paraId="081657D7">
            <w:pPr>
              <w:keepNext w:val="0"/>
              <w:keepLines w:val="0"/>
              <w:widowControl w:val="0"/>
              <w:suppressLineNumbers w:val="0"/>
              <w:spacing w:before="0" w:beforeAutospacing="0" w:after="0" w:afterAutospacing="0" w:line="360" w:lineRule="auto"/>
              <w:ind w:left="0" w:right="0"/>
              <w:jc w:val="both"/>
              <w:rPr>
                <w:rFonts w:hint="eastAsia" w:ascii="Times New Roman" w:hAnsi="Times New Roman" w:eastAsia="宋体" w:cs="Times New Roman"/>
                <w:b/>
                <w:bCs w:val="0"/>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展示脉搏的评估及护理（</w:t>
            </w:r>
            <w:r>
              <w:rPr>
                <w:rFonts w:hint="eastAsia" w:ascii="宋体" w:hAnsi="宋体" w:cs="宋体"/>
                <w:b w:val="0"/>
                <w:bCs/>
                <w:color w:val="C00000"/>
                <w:kern w:val="2"/>
                <w:sz w:val="21"/>
                <w:szCs w:val="21"/>
                <w:lang w:val="en-US" w:eastAsia="zh-CN" w:bidi="ar"/>
              </w:rPr>
              <w:t>三</w:t>
            </w:r>
            <w:r>
              <w:rPr>
                <w:rFonts w:hint="eastAsia" w:ascii="宋体" w:hAnsi="宋体" w:eastAsia="宋体" w:cs="宋体"/>
                <w:b w:val="0"/>
                <w:bCs/>
                <w:color w:val="C00000"/>
                <w:kern w:val="2"/>
                <w:sz w:val="21"/>
                <w:szCs w:val="21"/>
                <w:lang w:val="en-US" w:eastAsia="zh-CN" w:bidi="ar"/>
              </w:rPr>
              <w:t>）</w:t>
            </w:r>
          </w:p>
          <w:p w14:paraId="30942E4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三、脉搏测量技术</w:t>
            </w:r>
          </w:p>
          <w:p w14:paraId="381796E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（一）测量脉搏的常用部位</w:t>
            </w:r>
          </w:p>
          <w:p w14:paraId="6F373DB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凡浅表且靠近骨骼的动脉，均可用于诊脉。最常用的是桡动脉，其次有颈总动脉、颈浅动脉、肱动脉、股动脉、腘动脉、胫后动脉、足背动脉等。</w:t>
            </w:r>
          </w:p>
          <w:p w14:paraId="12C0827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（二）脉搏测量方法</w:t>
            </w:r>
          </w:p>
          <w:p w14:paraId="01B6CAE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【目的】</w:t>
            </w:r>
          </w:p>
          <w:p w14:paraId="18EABEF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（1）测量并判断患者的脉搏，以协助临床诊断、治疗和护理。</w:t>
            </w:r>
          </w:p>
          <w:p w14:paraId="642C49D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（2）动态监测脉搏的变化，为诊断、治疗和护理提供依据。</w:t>
            </w:r>
          </w:p>
          <w:p w14:paraId="4C266A5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【评估】</w:t>
            </w:r>
          </w:p>
          <w:p w14:paraId="5DE4DC8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（1）了解患者的诊断及目前的治疗情况。</w:t>
            </w:r>
          </w:p>
          <w:p w14:paraId="1FC3FD5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（2）评估患者的年龄、性别、病情、意识状态及合作程度。</w:t>
            </w:r>
          </w:p>
          <w:p w14:paraId="395A6BD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（3）询问患者测量前 30 分钟内有无剧烈活动及情绪波动，如有上述情况应嘱咐患者休息 30 分钟后再测量。</w:t>
            </w:r>
          </w:p>
          <w:p w14:paraId="4C7D697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（4）根据测量部位的不同，评估患者局部皮肤清洁完好。</w:t>
            </w:r>
          </w:p>
          <w:p w14:paraId="7A3F96C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【计划】</w:t>
            </w:r>
          </w:p>
          <w:p w14:paraId="50D0580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 操作者准备　着装整洁，洗手，戴口罩，熟悉测量方法及部位，明确测量时的注意事项，如心房纤维颤动的患者。</w:t>
            </w:r>
          </w:p>
          <w:p w14:paraId="6E91E91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 用物准备　记录本，笔和带秒针的表。</w:t>
            </w:r>
          </w:p>
          <w:p w14:paraId="75DC0BE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 患者准备　体位舒适，情绪稳定，处于安静状态，了解测量目的及注意事项。</w:t>
            </w:r>
          </w:p>
          <w:p w14:paraId="690F7A0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4. 环境准备　整洁、宽敞、明亮。</w:t>
            </w:r>
          </w:p>
          <w:p w14:paraId="047CF57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 xml:space="preserve">【实施】 </w:t>
            </w:r>
          </w:p>
          <w:p w14:paraId="334E711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测量脉搏（以桡动脉为例）的操作步骤及要点说明见表 9-3。</w:t>
            </w:r>
          </w:p>
          <w:p w14:paraId="5DD0842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default"/>
              </w:rPr>
            </w:pPr>
            <w:r>
              <w:rPr>
                <w:rFonts w:hint="default"/>
              </w:rPr>
              <w:drawing>
                <wp:inline distT="0" distB="0" distL="114300" distR="114300">
                  <wp:extent cx="2586355" cy="1896745"/>
                  <wp:effectExtent l="0" t="0" r="4445" b="8255"/>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11"/>
                          <a:stretch>
                            <a:fillRect/>
                          </a:stretch>
                        </pic:blipFill>
                        <pic:spPr>
                          <a:xfrm>
                            <a:off x="0" y="0"/>
                            <a:ext cx="2586355" cy="1896745"/>
                          </a:xfrm>
                          <a:prstGeom prst="rect">
                            <a:avLst/>
                          </a:prstGeom>
                          <a:noFill/>
                          <a:ln>
                            <a:noFill/>
                          </a:ln>
                        </pic:spPr>
                      </pic:pic>
                    </a:graphicData>
                  </a:graphic>
                </wp:inline>
              </w:drawing>
            </w:r>
          </w:p>
          <w:p w14:paraId="3A7D433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【评价】</w:t>
            </w:r>
          </w:p>
          <w:p w14:paraId="15966B9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（1）操作方法正确，测得脉搏值准确。</w:t>
            </w:r>
          </w:p>
          <w:p w14:paraId="2D17588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（2）与患者沟通有效，患者配合。</w:t>
            </w:r>
          </w:p>
          <w:p w14:paraId="08D1523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【注意事项】</w:t>
            </w:r>
          </w:p>
          <w:p w14:paraId="00ED872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（1）不可用拇指诊脉，因拇指小动脉搏动较强，容易与患者脉搏相混淆。</w:t>
            </w:r>
          </w:p>
          <w:p w14:paraId="0E015BC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（2）为偏瘫患者测脉搏时应该选择健侧肢体。</w:t>
            </w:r>
          </w:p>
          <w:p w14:paraId="157F30F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【健康教育】</w:t>
            </w:r>
          </w:p>
          <w:p w14:paraId="68ABD20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指导患者学会自我监测脉搏，根据病情适当活动，必要时卧床休息，以减少心肌耗氧量。有条件者视病情给予氧疗。</w:t>
            </w:r>
          </w:p>
          <w:p w14:paraId="2C777D6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both"/>
              <w:textAlignment w:val="auto"/>
              <w:rPr>
                <w:rFonts w:hint="eastAsia" w:ascii="宋体" w:hAnsi="宋体" w:eastAsia="宋体" w:cs="宋体"/>
                <w:color w:val="538135"/>
                <w:kern w:val="2"/>
                <w:sz w:val="21"/>
                <w:szCs w:val="21"/>
                <w:lang w:val="en-US" w:eastAsia="zh-CN" w:bidi="ar"/>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l2br w:val="nil"/>
              <w:tr2bl w:val="nil"/>
            </w:tcBorders>
            <w:vAlign w:val="center"/>
          </w:tcPr>
          <w:p w14:paraId="29ABC9A7">
            <w:pPr>
              <w:keepNext w:val="0"/>
              <w:keepLines w:val="0"/>
              <w:suppressLineNumbers w:val="0"/>
              <w:spacing w:before="0" w:beforeAutospacing="0" w:after="0" w:afterAutospacing="0" w:line="360" w:lineRule="auto"/>
              <w:ind w:left="0" w:right="0"/>
              <w:jc w:val="left"/>
              <w:rPr>
                <w:rFonts w:hint="default" w:ascii="Times New Roman" w:hAnsi="Times New Roman"/>
                <w:szCs w:val="24"/>
              </w:rPr>
            </w:pPr>
            <w:r>
              <w:rPr>
                <w:rFonts w:hint="eastAsia" w:ascii="Times New Roman" w:hAnsi="Times New Roman"/>
                <w:b/>
                <w:szCs w:val="24"/>
              </w:rPr>
              <w:t>通过教师讲解，了解脉搏的评估及护理（</w:t>
            </w:r>
            <w:r>
              <w:rPr>
                <w:rFonts w:hint="eastAsia" w:ascii="Times New Roman" w:hAnsi="Times New Roman"/>
                <w:b/>
                <w:szCs w:val="24"/>
                <w:lang w:val="en-US" w:eastAsia="zh-CN"/>
              </w:rPr>
              <w:t>三</w:t>
            </w:r>
            <w:r>
              <w:rPr>
                <w:rFonts w:hint="eastAsia" w:ascii="Times New Roman" w:hAnsi="Times New Roman"/>
                <w:b/>
                <w:szCs w:val="24"/>
              </w:rPr>
              <w:t>）的基本理论知识。</w:t>
            </w:r>
          </w:p>
        </w:tc>
      </w:tr>
      <w:tr w14:paraId="58BD29D6">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7B52104E">
            <w:pPr>
              <w:keepNext w:val="0"/>
              <w:keepLines w:val="0"/>
              <w:widowControl w:val="0"/>
              <w:suppressLineNumbers w:val="0"/>
              <w:spacing w:before="0" w:beforeAutospacing="0" w:after="0" w:afterAutospacing="0"/>
              <w:ind w:left="0" w:right="0"/>
              <w:jc w:val="center"/>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14:paraId="08E9090A">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3min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721D136C">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回顾和总结本节课的知识点。</w:t>
            </w:r>
          </w:p>
          <w:p w14:paraId="7515F471">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bCs w:val="0"/>
                <w:kern w:val="2"/>
                <w:sz w:val="21"/>
                <w:szCs w:val="21"/>
                <w:lang w:val="en-US" w:eastAsia="zh-CN" w:bidi="ar"/>
              </w:rPr>
              <w:t>这节课我们一起学习了脉搏的评估及护理（</w:t>
            </w:r>
            <w:r>
              <w:rPr>
                <w:rFonts w:hint="eastAsia" w:ascii="宋体" w:hAnsi="宋体" w:cs="宋体"/>
                <w:b/>
                <w:bCs w:val="0"/>
                <w:kern w:val="2"/>
                <w:sz w:val="21"/>
                <w:szCs w:val="21"/>
                <w:lang w:val="en-US" w:eastAsia="zh-CN" w:bidi="ar"/>
              </w:rPr>
              <w:t>三</w:t>
            </w:r>
            <w:r>
              <w:rPr>
                <w:rFonts w:hint="eastAsia" w:ascii="宋体" w:hAnsi="宋体" w:eastAsia="宋体" w:cs="宋体"/>
                <w:b/>
                <w:bCs w:val="0"/>
                <w:kern w:val="2"/>
                <w:sz w:val="21"/>
                <w:szCs w:val="21"/>
                <w:lang w:val="en-US" w:eastAsia="zh-CN" w:bidi="ar"/>
              </w:rPr>
              <w:t>），让学生指导患者学会自我监测脉搏，根据病情适当活动，必要时卧床休息。</w:t>
            </w:r>
          </w:p>
        </w:tc>
        <w:tc>
          <w:tcPr>
            <w:tcW w:w="1366" w:type="dxa"/>
            <w:tcBorders>
              <w:tl2br w:val="nil"/>
              <w:tr2bl w:val="nil"/>
            </w:tcBorders>
            <w:vAlign w:val="center"/>
          </w:tcPr>
          <w:p w14:paraId="1C5BE570">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通过对所学知识的回顾，培养学生的归纳总结能力</w:t>
            </w:r>
          </w:p>
        </w:tc>
      </w:tr>
      <w:tr w14:paraId="73281F49">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294AD25B">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2min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2B60C7DF">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布置课后作业</w:t>
            </w:r>
          </w:p>
          <w:p w14:paraId="4334F206">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Times New Roman" w:hAnsi="Times New Roman" w:eastAsia="宋体" w:cs="Times New Roman"/>
                <w:b/>
                <w:bCs w:val="0"/>
                <w:kern w:val="2"/>
                <w:sz w:val="21"/>
                <w:szCs w:val="21"/>
                <w:lang w:val="en-US" w:eastAsia="zh-CN" w:bidi="ar-SA"/>
              </w:rPr>
            </w:pPr>
            <w:r>
              <w:rPr>
                <w:rFonts w:hint="eastAsia" w:ascii="宋体" w:hAnsi="宋体" w:cs="宋体"/>
                <w:b/>
                <w:bCs w:val="0"/>
                <w:kern w:val="2"/>
                <w:sz w:val="21"/>
                <w:szCs w:val="21"/>
                <w:lang w:val="en-US" w:eastAsia="zh-CN" w:bidi="ar"/>
              </w:rPr>
              <w:t>简述脉搏测量方法</w:t>
            </w:r>
            <w:r>
              <w:rPr>
                <w:rFonts w:hint="eastAsia" w:ascii="宋体" w:hAnsi="宋体" w:eastAsia="宋体" w:cs="宋体"/>
                <w:b/>
                <w:bCs w:val="0"/>
                <w:kern w:val="2"/>
                <w:sz w:val="21"/>
                <w:szCs w:val="21"/>
                <w:lang w:val="en-US" w:eastAsia="zh-CN" w:bidi="ar"/>
              </w:rPr>
              <w:t>。</w:t>
            </w:r>
          </w:p>
        </w:tc>
        <w:tc>
          <w:tcPr>
            <w:tcW w:w="1366" w:type="dxa"/>
            <w:tcBorders>
              <w:tl2br w:val="nil"/>
              <w:tr2bl w:val="nil"/>
            </w:tcBorders>
            <w:vAlign w:val="center"/>
          </w:tcPr>
          <w:p w14:paraId="0AF95668">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通过课后练习，使学生巩固所学新知识</w:t>
            </w:r>
          </w:p>
        </w:tc>
      </w:tr>
      <w:tr w14:paraId="252D531C">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1CFC75FB">
            <w:pPr>
              <w:keepNext w:val="0"/>
              <w:keepLines w:val="0"/>
              <w:suppressLineNumbers w:val="0"/>
              <w:spacing w:before="0" w:beforeAutospacing="0" w:after="0" w:afterAutospacing="0"/>
              <w:ind w:left="0" w:right="0"/>
              <w:jc w:val="center"/>
              <w:rPr>
                <w:rFonts w:hint="default" w:ascii="微软雅黑" w:hAnsi="微软雅黑" w:eastAsia="微软雅黑"/>
                <w:b/>
                <w:sz w:val="24"/>
                <w:szCs w:val="24"/>
              </w:rPr>
            </w:pPr>
            <w:r>
              <w:rPr>
                <w:rFonts w:hint="eastAsia" w:ascii="微软雅黑" w:hAnsi="微软雅黑" w:eastAsia="微软雅黑"/>
                <w:b/>
                <w:sz w:val="24"/>
                <w:szCs w:val="24"/>
                <w:lang w:eastAsia="zh-CN"/>
              </w:rPr>
              <w:t>知识讲解</w:t>
            </w:r>
            <w:r>
              <w:rPr>
                <w:rFonts w:hint="default" w:ascii="Times New Roman" w:hAnsi="Times New Roman"/>
                <w:szCs w:val="24"/>
              </w:rPr>
              <w:t>（45</w:t>
            </w:r>
            <w:r>
              <w:rPr>
                <w:rFonts w:hint="eastAsia" w:ascii="Times New Roman" w:hAnsi="Times New Roman"/>
                <w:szCs w:val="24"/>
              </w:rPr>
              <w:t>min</w:t>
            </w:r>
            <w:r>
              <w:rPr>
                <w:rFonts w:hint="default" w:ascii="Times New Roman" w:hAnsi="Times New Roman"/>
                <w:szCs w:val="24"/>
              </w:rPr>
              <w:t>）</w:t>
            </w:r>
          </w:p>
        </w:tc>
        <w:tc>
          <w:tcPr>
            <w:tcW w:w="5807" w:type="dxa"/>
            <w:tcBorders>
              <w:tl2br w:val="nil"/>
              <w:tr2bl w:val="nil"/>
            </w:tcBorders>
            <w:vAlign w:val="center"/>
          </w:tcPr>
          <w:p w14:paraId="5EA5EDC3">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b/>
                <w:bCs w:val="0"/>
                <w:color w:val="C00000"/>
                <w:kern w:val="2"/>
                <w:sz w:val="21"/>
                <w:szCs w:val="21"/>
                <w:lang w:val="en-US"/>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展示呼吸的评估及护理</w:t>
            </w:r>
            <w:r>
              <w:rPr>
                <w:rFonts w:hint="eastAsia" w:ascii="宋体" w:hAnsi="宋体" w:cs="宋体"/>
                <w:b w:val="0"/>
                <w:bCs/>
                <w:color w:val="C00000"/>
                <w:kern w:val="2"/>
                <w:sz w:val="21"/>
                <w:szCs w:val="21"/>
                <w:lang w:val="en-US" w:eastAsia="zh-CN" w:bidi="ar"/>
              </w:rPr>
              <w:t>（一）</w:t>
            </w:r>
          </w:p>
          <w:p w14:paraId="07D4CF8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一、正常呼吸及生理变化</w:t>
            </w:r>
          </w:p>
          <w:p w14:paraId="14D3BE8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机体在新陈代谢过程中，需要不断地从外界吸取氧气并排出二氧化碳，这种机体和环境之间的气体交换，称为呼吸。呼吸受呼吸中枢的调节，延髓和脑桥是产生正常节律性呼吸的部位，大脑皮层可随意控制呼吸。呼吸有两种形式：胸式呼吸和腹式呼吸。</w:t>
            </w:r>
          </w:p>
          <w:p w14:paraId="039CE12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（一）正常呼吸的评估</w:t>
            </w:r>
          </w:p>
          <w:p w14:paraId="168EF49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正常成人在安静状态下，呼吸频率为 16 ～ 20 次 / 分，呼吸率与脉率之比约为 1:4。正常人的呼吸是在不知不觉中完成的，表现为节律规则，均匀无声且不费力。</w:t>
            </w:r>
          </w:p>
          <w:p w14:paraId="4ED3467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（二）呼吸的生理性变化</w:t>
            </w:r>
          </w:p>
          <w:p w14:paraId="451C3E9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呼吸的频率和深浅度可受年龄、性别、运动、情绪、环境等因素的影响而发生变化。通常年龄越小，呼吸频率越快，老年人稍慢；同龄女性较男性的呼吸频率稍快；运动或情绪激动时呼吸频率增快，休息和睡眠时呼吸频率减慢；另外，呼吸的频率和深浅度还受意识控制，因此，在测量呼吸时应注意避免引起患者的注意或紧张，以免测量不准确。</w:t>
            </w:r>
          </w:p>
          <w:p w14:paraId="1A6E4E5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一般情况下，男性和儿童多以腹式呼吸为主，女性多以胸式呼吸为主。</w:t>
            </w:r>
          </w:p>
          <w:p w14:paraId="43B9E1D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both"/>
              <w:textAlignment w:val="auto"/>
              <w:rPr>
                <w:rFonts w:hint="eastAsia" w:ascii="宋体" w:hAnsi="宋体" w:eastAsia="宋体" w:cs="宋体"/>
                <w:color w:val="538135"/>
                <w:kern w:val="2"/>
                <w:sz w:val="21"/>
                <w:szCs w:val="21"/>
                <w:lang w:val="en-US" w:eastAsia="zh-CN" w:bidi="ar"/>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l2br w:val="nil"/>
              <w:tr2bl w:val="nil"/>
            </w:tcBorders>
            <w:vAlign w:val="center"/>
          </w:tcPr>
          <w:p w14:paraId="7F827050">
            <w:pPr>
              <w:keepNext w:val="0"/>
              <w:keepLines w:val="0"/>
              <w:suppressLineNumbers w:val="0"/>
              <w:spacing w:before="0" w:beforeAutospacing="0" w:after="0" w:afterAutospacing="0" w:line="360" w:lineRule="auto"/>
              <w:ind w:left="0" w:right="0"/>
              <w:jc w:val="left"/>
              <w:rPr>
                <w:rFonts w:hint="default" w:ascii="Times New Roman" w:hAnsi="Times New Roman"/>
                <w:szCs w:val="24"/>
              </w:rPr>
            </w:pPr>
            <w:r>
              <w:rPr>
                <w:rFonts w:hint="eastAsia" w:ascii="Times New Roman" w:hAnsi="Times New Roman"/>
                <w:b/>
                <w:szCs w:val="24"/>
              </w:rPr>
              <w:t>通过教师讲解，了解呼吸的评估及护理（一）的基本理论知识。</w:t>
            </w:r>
          </w:p>
        </w:tc>
      </w:tr>
      <w:tr w14:paraId="78BA0B6E">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6B3E12BC">
            <w:pPr>
              <w:keepNext w:val="0"/>
              <w:keepLines w:val="0"/>
              <w:widowControl w:val="0"/>
              <w:suppressLineNumbers w:val="0"/>
              <w:spacing w:before="0" w:beforeAutospacing="0" w:after="0" w:afterAutospacing="0"/>
              <w:ind w:left="0" w:right="0"/>
              <w:jc w:val="center"/>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14:paraId="452A840A">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3min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1CBFE905">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回顾和总结本节课的知识点。</w:t>
            </w:r>
          </w:p>
          <w:p w14:paraId="7DBE1FD0">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bCs w:val="0"/>
                <w:kern w:val="2"/>
                <w:sz w:val="21"/>
                <w:szCs w:val="21"/>
                <w:lang w:val="en-US" w:eastAsia="zh-CN" w:bidi="ar"/>
              </w:rPr>
              <w:t>这节课我们一起学习了呼吸的评估及护理（一），让学生知道呼吸的频率和深浅度可受年龄、性别、运动、情绪、环境等因素的影响而发生变化。</w:t>
            </w:r>
          </w:p>
        </w:tc>
        <w:tc>
          <w:tcPr>
            <w:tcW w:w="1366" w:type="dxa"/>
            <w:tcBorders>
              <w:tl2br w:val="nil"/>
              <w:tr2bl w:val="nil"/>
            </w:tcBorders>
            <w:vAlign w:val="center"/>
          </w:tcPr>
          <w:p w14:paraId="65606C07">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通过对所学知识的回顾，培养学生的归纳总结能力</w:t>
            </w:r>
          </w:p>
        </w:tc>
      </w:tr>
      <w:tr w14:paraId="5CA280E6">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1CEE0A4B">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2min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1D3FAE3C">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布置课后作业</w:t>
            </w:r>
          </w:p>
          <w:p w14:paraId="47CD2904">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Times New Roman" w:hAnsi="Times New Roman" w:eastAsia="宋体" w:cs="Times New Roman"/>
                <w:b/>
                <w:bCs w:val="0"/>
                <w:kern w:val="2"/>
                <w:sz w:val="21"/>
                <w:szCs w:val="21"/>
                <w:lang w:val="en-US" w:eastAsia="zh-CN" w:bidi="ar-SA"/>
              </w:rPr>
            </w:pPr>
            <w:r>
              <w:rPr>
                <w:rFonts w:hint="eastAsia" w:ascii="宋体" w:hAnsi="宋体" w:cs="宋体"/>
                <w:b/>
                <w:bCs w:val="0"/>
                <w:kern w:val="2"/>
                <w:sz w:val="21"/>
                <w:szCs w:val="21"/>
                <w:lang w:val="en-US" w:eastAsia="zh-CN" w:bidi="ar"/>
              </w:rPr>
              <w:t>简述正常呼吸及生理变化</w:t>
            </w:r>
            <w:r>
              <w:rPr>
                <w:rFonts w:hint="eastAsia" w:ascii="宋体" w:hAnsi="宋体" w:eastAsia="宋体" w:cs="宋体"/>
                <w:b/>
                <w:bCs w:val="0"/>
                <w:kern w:val="2"/>
                <w:sz w:val="21"/>
                <w:szCs w:val="21"/>
                <w:lang w:val="en-US" w:eastAsia="zh-CN" w:bidi="ar"/>
              </w:rPr>
              <w:t>。</w:t>
            </w:r>
          </w:p>
        </w:tc>
        <w:tc>
          <w:tcPr>
            <w:tcW w:w="1366" w:type="dxa"/>
            <w:tcBorders>
              <w:tl2br w:val="nil"/>
              <w:tr2bl w:val="nil"/>
            </w:tcBorders>
            <w:vAlign w:val="center"/>
          </w:tcPr>
          <w:p w14:paraId="3C00A665">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通过课后练习，使学生巩固所学新知识</w:t>
            </w:r>
          </w:p>
        </w:tc>
      </w:tr>
      <w:tr w14:paraId="3245D728">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13E98030">
            <w:pPr>
              <w:keepNext w:val="0"/>
              <w:keepLines w:val="0"/>
              <w:suppressLineNumbers w:val="0"/>
              <w:spacing w:before="0" w:beforeAutospacing="0" w:after="0" w:afterAutospacing="0"/>
              <w:ind w:left="0" w:right="0"/>
              <w:jc w:val="center"/>
              <w:rPr>
                <w:rFonts w:hint="default" w:ascii="微软雅黑" w:hAnsi="微软雅黑" w:eastAsia="微软雅黑"/>
                <w:b/>
                <w:sz w:val="24"/>
                <w:szCs w:val="24"/>
              </w:rPr>
            </w:pPr>
            <w:r>
              <w:rPr>
                <w:rFonts w:hint="eastAsia" w:ascii="微软雅黑" w:hAnsi="微软雅黑" w:eastAsia="微软雅黑"/>
                <w:b/>
                <w:sz w:val="24"/>
                <w:szCs w:val="24"/>
                <w:lang w:eastAsia="zh-CN"/>
              </w:rPr>
              <w:t>知识讲解</w:t>
            </w:r>
            <w:r>
              <w:rPr>
                <w:rFonts w:hint="default" w:ascii="Times New Roman" w:hAnsi="Times New Roman"/>
                <w:szCs w:val="24"/>
              </w:rPr>
              <w:t>（45</w:t>
            </w:r>
            <w:r>
              <w:rPr>
                <w:rFonts w:hint="eastAsia" w:ascii="Times New Roman" w:hAnsi="Times New Roman"/>
                <w:szCs w:val="24"/>
              </w:rPr>
              <w:t>min</w:t>
            </w:r>
            <w:r>
              <w:rPr>
                <w:rFonts w:hint="default" w:ascii="Times New Roman" w:hAnsi="Times New Roman"/>
                <w:szCs w:val="24"/>
              </w:rPr>
              <w:t>）</w:t>
            </w:r>
          </w:p>
        </w:tc>
        <w:tc>
          <w:tcPr>
            <w:tcW w:w="5807" w:type="dxa"/>
            <w:tcBorders>
              <w:tl2br w:val="nil"/>
              <w:tr2bl w:val="nil"/>
            </w:tcBorders>
            <w:vAlign w:val="center"/>
          </w:tcPr>
          <w:p w14:paraId="583ACBD1">
            <w:pPr>
              <w:keepNext w:val="0"/>
              <w:keepLines w:val="0"/>
              <w:widowControl w:val="0"/>
              <w:suppressLineNumbers w:val="0"/>
              <w:spacing w:before="0" w:beforeAutospacing="0" w:after="0" w:afterAutospacing="0" w:line="360" w:lineRule="auto"/>
              <w:ind w:left="0" w:right="0"/>
              <w:jc w:val="both"/>
              <w:rPr>
                <w:rFonts w:hint="eastAsia" w:ascii="Times New Roman" w:hAnsi="Times New Roman" w:eastAsia="宋体" w:cs="Times New Roman"/>
                <w:b/>
                <w:bCs w:val="0"/>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展示呼吸的评估及护理（</w:t>
            </w:r>
            <w:r>
              <w:rPr>
                <w:rFonts w:hint="eastAsia" w:ascii="宋体" w:hAnsi="宋体" w:cs="宋体"/>
                <w:b w:val="0"/>
                <w:bCs/>
                <w:color w:val="C00000"/>
                <w:kern w:val="2"/>
                <w:sz w:val="21"/>
                <w:szCs w:val="21"/>
                <w:lang w:val="en-US" w:eastAsia="zh-CN" w:bidi="ar"/>
              </w:rPr>
              <w:t>二</w:t>
            </w:r>
            <w:r>
              <w:rPr>
                <w:rFonts w:hint="eastAsia" w:ascii="宋体" w:hAnsi="宋体" w:eastAsia="宋体" w:cs="宋体"/>
                <w:b w:val="0"/>
                <w:bCs/>
                <w:color w:val="C00000"/>
                <w:kern w:val="2"/>
                <w:sz w:val="21"/>
                <w:szCs w:val="21"/>
                <w:lang w:val="en-US" w:eastAsia="zh-CN" w:bidi="ar"/>
              </w:rPr>
              <w:t>）</w:t>
            </w:r>
          </w:p>
          <w:p w14:paraId="19355FE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二、异常呼吸的评估及护理</w:t>
            </w:r>
          </w:p>
          <w:p w14:paraId="42D26B5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（一）异常呼吸的评估</w:t>
            </w:r>
          </w:p>
          <w:p w14:paraId="7E262B9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 频率异常</w:t>
            </w:r>
          </w:p>
          <w:p w14:paraId="1B959BE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（1）呼吸增快：正常成人在安静状态下，呼吸频率超过 24 次 / 分钟，称为呼吸增快，又称气促。常见于高热、疼痛、缺氧等患者。由于血氧不足或需氧量增加，从而刺激呼吸中枢，使呼吸加快。发热时体温每升高 1℃，呼吸频率增加约 4 次 / 分钟。</w:t>
            </w:r>
          </w:p>
          <w:p w14:paraId="40E335B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（2）呼吸缓慢：正常成人在安静状态下，呼吸频率少于 10 次 / 分钟，称为呼吸缓慢。常见于呼吸中枢受抑制的疾病，如颅脑疾病、巴比妥类药物中毒等患者。</w:t>
            </w:r>
          </w:p>
          <w:p w14:paraId="2B8F2E6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 节律异常</w:t>
            </w:r>
          </w:p>
          <w:p w14:paraId="3090874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（1）潮式呼吸：又称陈 - 施呼吸，是一种周期性的呼吸异常，表现为开始呼吸浅慢，以后逐渐加深加快，达高潮后又逐渐变浅变慢，然后呼吸暂停5 ～ 10 秒后，又重复出现上述呼吸，如此周而复始，一个周期 30 ～ 120 秒。</w:t>
            </w:r>
          </w:p>
          <w:p w14:paraId="2911959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其呼吸形态呈潮水涨落样，故称为潮式呼吸。常见于中枢神经系统疾病，如脑炎、脑膜炎、颅内压增高、巴比妥类药物中毒等患者。</w:t>
            </w:r>
          </w:p>
          <w:p w14:paraId="1804F74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发生机制：当患者发生呼吸中枢兴奋性减弱或高度缺氧时，血液中正常浓度的二氧化碳不能够刺激化学感受器引起呼吸中枢的兴奋，因此，呼吸逐渐减弱甚至停止；当呼吸停止后，血液中的二氧化碳分压不断增加，达到一定值时，刺激呼吸中枢兴奋再次引起呼吸；随着呼吸的由弱到强，二氧化碳不断排出，二氧化碳分压随之降低，呼吸中枢又失去有效的刺激，呼吸再次减弱甚至暂停，如此周而复始形成了周期性潮式呼吸。</w:t>
            </w:r>
          </w:p>
          <w:p w14:paraId="4A97C42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（2）间断呼吸：又称毕奥式呼吸，是呼吸和呼吸暂停交替出现的一种异常呼吸现象。表现为有规律地呼吸几次后，突然停止呼吸，间隔一段时间后又开始呼吸，如此反复交替出现。</w:t>
            </w:r>
          </w:p>
          <w:p w14:paraId="182267A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发生机制同潮式呼吸，比潮式呼吸更严重，是呼吸中枢兴奋性显著降低的表现，预后不良，多在呼吸停止前出现。常见于颅内病变、呼吸中枢衰竭等患者。</w:t>
            </w:r>
          </w:p>
          <w:p w14:paraId="171474F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 深浅度异常</w:t>
            </w:r>
          </w:p>
          <w:p w14:paraId="5532743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（1）深度呼吸：又称库斯莫氏呼吸，是一种深长而有规则的呼吸。常见于尿毒症、糖尿病等引起的代谢性酸中毒患者。</w:t>
            </w:r>
          </w:p>
          <w:p w14:paraId="3F989E0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（2）浮浅性呼吸：是一种浅表而不规则的呼吸，有时呈叹息样。常见于呼吸肌麻痹、濒死等患者。</w:t>
            </w:r>
          </w:p>
          <w:p w14:paraId="269815D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4. 声响异常</w:t>
            </w:r>
          </w:p>
          <w:p w14:paraId="54ED78F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（1）蝉鸣样呼吸：吸气时有一种高音调的似蝉鸣样的音响，称为蝉鸣样</w:t>
            </w:r>
          </w:p>
          <w:p w14:paraId="72FE109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呼吸。发生机制：由于声带附近阻塞，吸气时，空气从很小的空间进入所致。常见于喉头水肿、痉挛或喉头异物等患者。</w:t>
            </w:r>
          </w:p>
          <w:p w14:paraId="017E240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（2）鼾声呼吸：是指呼吸时发出粗大鼾声的呼吸。发生机制：由于气管或支气管有较多的分泌物蓄积。常见于肥胖、深昏迷等患者。</w:t>
            </w:r>
          </w:p>
          <w:p w14:paraId="245DDA8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5. 呼吸困难　呼吸困难是指呼吸频率、节律、深浅度上出现异常改变的呼吸形态。呼吸困难的患者主观上感到空气不足，呼吸费力；客观上出现端坐用力呼吸、张口耸肩、鼻翼扇动、口唇和指（趾）甲紫绀，辅助呼吸肌也参与呼吸运动。临床上分为：</w:t>
            </w:r>
          </w:p>
          <w:p w14:paraId="336C23F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吸气性呼吸困难：患者表现为吸气费力，吸气时间显著长于呼气时间，辅助呼吸肌收缩增强，出现三凹征（胸骨上窝、锁骨上窝、肋间隙或腹上角凹陷）。原因是由于上呼吸道有梗阻，气流不能顺利进入肺部，吸气时呼吸肌收缩增强，肺内负压极度增高所致。常见于喉头水肿、喉头异物、气管异物等患者。</w:t>
            </w:r>
          </w:p>
          <w:p w14:paraId="0BB0EEA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（2）呼气性呼吸困难：患者表现为呼气费力，呼气时间显著长于吸气时间。原因是由于下呼吸道有梗阻，气体呼出肺部不畅所致。常见于支气管哮喘、阻塞性肺气肿等患者。</w:t>
            </w:r>
          </w:p>
          <w:p w14:paraId="0ECDFEF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（3）混合性呼吸困难：患者表现为吸气和呼气均感费力，呼吸的频率快而表浅。原因是由于广泛性肺部病变时有效呼吸面积减少所致。常见于重症肺炎、大面积肺不张、广泛性肺纤维化等患者。</w:t>
            </w:r>
          </w:p>
          <w:p w14:paraId="49D393A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（二）异常呼吸的护理</w:t>
            </w:r>
          </w:p>
          <w:p w14:paraId="5CE3723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 观察病情　重点观察呼吸及相关症状、体征的变化。</w:t>
            </w:r>
          </w:p>
          <w:p w14:paraId="4FB6434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 保持呼吸道通畅　指导患者有效地排痰，及时清除呼吸道分泌物，通过叩击胸背部或体位引流等方法，协助患者将痰液排出，必要时给予吸痰。</w:t>
            </w:r>
          </w:p>
          <w:p w14:paraId="719F836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 卧床休息　休息可以减少耗氧量。协助患者取舒适体位，调节室内温度、湿度，保持空气清新。</w:t>
            </w:r>
          </w:p>
          <w:p w14:paraId="5A82CFD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4. 执行医嘱　注意观察疗效及不良反应，遵医嘱酌情给予氧气吸入，必要时使用呼吸机辅助呼吸。</w:t>
            </w:r>
          </w:p>
          <w:p w14:paraId="7DF3A91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5. 心理护理　安抚患者使其情绪稳定，消除其恐惧与不安，针对性地做好心理护理，有利于改善呼吸。</w:t>
            </w:r>
          </w:p>
          <w:p w14:paraId="43EB285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6. 健康教育　咳嗽是一种保护性的反射，护士应向患者讲解咳嗽的重要性及正确的咳嗽方法。</w:t>
            </w:r>
          </w:p>
          <w:p w14:paraId="71ECBAD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both"/>
              <w:textAlignment w:val="auto"/>
              <w:rPr>
                <w:rFonts w:hint="eastAsia" w:ascii="宋体" w:hAnsi="宋体" w:eastAsia="宋体" w:cs="宋体"/>
                <w:color w:val="538135"/>
                <w:kern w:val="2"/>
                <w:sz w:val="21"/>
                <w:szCs w:val="21"/>
                <w:lang w:val="en-US" w:eastAsia="zh-CN" w:bidi="ar"/>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l2br w:val="nil"/>
              <w:tr2bl w:val="nil"/>
            </w:tcBorders>
            <w:vAlign w:val="center"/>
          </w:tcPr>
          <w:p w14:paraId="4D1E84E6">
            <w:pPr>
              <w:keepNext w:val="0"/>
              <w:keepLines w:val="0"/>
              <w:suppressLineNumbers w:val="0"/>
              <w:spacing w:before="0" w:beforeAutospacing="0" w:after="0" w:afterAutospacing="0" w:line="360" w:lineRule="auto"/>
              <w:ind w:left="0" w:right="0"/>
              <w:jc w:val="left"/>
              <w:rPr>
                <w:rFonts w:hint="default" w:ascii="Times New Roman" w:hAnsi="Times New Roman"/>
                <w:szCs w:val="24"/>
              </w:rPr>
            </w:pPr>
            <w:r>
              <w:rPr>
                <w:rFonts w:hint="eastAsia" w:ascii="Times New Roman" w:hAnsi="Times New Roman"/>
                <w:b/>
                <w:szCs w:val="24"/>
              </w:rPr>
              <w:t>通过教师讲解，了解呼吸的评估及护理（</w:t>
            </w:r>
            <w:r>
              <w:rPr>
                <w:rFonts w:hint="eastAsia" w:ascii="Times New Roman" w:hAnsi="Times New Roman"/>
                <w:b/>
                <w:szCs w:val="24"/>
                <w:lang w:val="en-US" w:eastAsia="zh-CN"/>
              </w:rPr>
              <w:t>二</w:t>
            </w:r>
            <w:r>
              <w:rPr>
                <w:rFonts w:hint="eastAsia" w:ascii="Times New Roman" w:hAnsi="Times New Roman"/>
                <w:b/>
                <w:szCs w:val="24"/>
              </w:rPr>
              <w:t>）的基本理论知识。</w:t>
            </w:r>
          </w:p>
        </w:tc>
      </w:tr>
      <w:tr w14:paraId="0A8FD929">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1293A35C">
            <w:pPr>
              <w:keepNext w:val="0"/>
              <w:keepLines w:val="0"/>
              <w:widowControl w:val="0"/>
              <w:suppressLineNumbers w:val="0"/>
              <w:spacing w:before="0" w:beforeAutospacing="0" w:after="0" w:afterAutospacing="0"/>
              <w:ind w:left="0" w:right="0"/>
              <w:jc w:val="center"/>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14:paraId="3463DCEB">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3min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14F9B30C">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回顾和总结本节课的知识点。</w:t>
            </w:r>
          </w:p>
          <w:p w14:paraId="0CF2E86A">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bCs w:val="0"/>
                <w:kern w:val="2"/>
                <w:sz w:val="21"/>
                <w:szCs w:val="21"/>
                <w:lang w:val="en-US" w:eastAsia="zh-CN" w:bidi="ar"/>
              </w:rPr>
              <w:t>这节课我们一起学习了呼吸的评估及护理（</w:t>
            </w:r>
            <w:r>
              <w:rPr>
                <w:rFonts w:hint="eastAsia" w:ascii="宋体" w:hAnsi="宋体" w:cs="宋体"/>
                <w:b/>
                <w:bCs w:val="0"/>
                <w:kern w:val="2"/>
                <w:sz w:val="21"/>
                <w:szCs w:val="21"/>
                <w:lang w:val="en-US" w:eastAsia="zh-CN" w:bidi="ar"/>
              </w:rPr>
              <w:t>二</w:t>
            </w:r>
            <w:r>
              <w:rPr>
                <w:rFonts w:hint="eastAsia" w:ascii="宋体" w:hAnsi="宋体" w:eastAsia="宋体" w:cs="宋体"/>
                <w:b/>
                <w:bCs w:val="0"/>
                <w:kern w:val="2"/>
                <w:sz w:val="21"/>
                <w:szCs w:val="21"/>
                <w:lang w:val="en-US" w:eastAsia="zh-CN" w:bidi="ar"/>
              </w:rPr>
              <w:t>），让学生知道说明文根据表达方式的不同，可以分为一般性说明文和文艺性说明文。</w:t>
            </w:r>
          </w:p>
        </w:tc>
        <w:tc>
          <w:tcPr>
            <w:tcW w:w="1366" w:type="dxa"/>
            <w:tcBorders>
              <w:tl2br w:val="nil"/>
              <w:tr2bl w:val="nil"/>
            </w:tcBorders>
            <w:vAlign w:val="center"/>
          </w:tcPr>
          <w:p w14:paraId="05228033">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通过对所学知识的回顾，培养学生的归纳总结能力</w:t>
            </w:r>
          </w:p>
        </w:tc>
      </w:tr>
      <w:tr w14:paraId="42A4C895">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1C7DCA1E">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2min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4646D124">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布置课后作业</w:t>
            </w:r>
          </w:p>
          <w:p w14:paraId="218787E4">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Times New Roman" w:hAnsi="Times New Roman" w:eastAsia="宋体" w:cs="Times New Roman"/>
                <w:b/>
                <w:bCs w:val="0"/>
                <w:kern w:val="2"/>
                <w:sz w:val="21"/>
                <w:szCs w:val="21"/>
                <w:lang w:val="en-US" w:eastAsia="zh-CN" w:bidi="ar-SA"/>
              </w:rPr>
            </w:pPr>
            <w:r>
              <w:rPr>
                <w:rFonts w:hint="eastAsia" w:ascii="宋体" w:hAnsi="宋体" w:cs="宋体"/>
                <w:b/>
                <w:bCs w:val="0"/>
                <w:kern w:val="2"/>
                <w:sz w:val="21"/>
                <w:szCs w:val="21"/>
                <w:lang w:val="en-US" w:eastAsia="zh-CN" w:bidi="ar"/>
              </w:rPr>
              <w:t>简述异常呼吸的护理</w:t>
            </w:r>
            <w:r>
              <w:rPr>
                <w:rFonts w:hint="eastAsia" w:ascii="宋体" w:hAnsi="宋体" w:eastAsia="宋体" w:cs="宋体"/>
                <w:b/>
                <w:bCs w:val="0"/>
                <w:kern w:val="2"/>
                <w:sz w:val="21"/>
                <w:szCs w:val="21"/>
                <w:lang w:val="en-US" w:eastAsia="zh-CN" w:bidi="ar"/>
              </w:rPr>
              <w:t>。</w:t>
            </w:r>
          </w:p>
        </w:tc>
        <w:tc>
          <w:tcPr>
            <w:tcW w:w="1366" w:type="dxa"/>
            <w:tcBorders>
              <w:tl2br w:val="nil"/>
              <w:tr2bl w:val="nil"/>
            </w:tcBorders>
            <w:vAlign w:val="center"/>
          </w:tcPr>
          <w:p w14:paraId="478E5F23">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通过课后练习，使学生巩固所学新知识</w:t>
            </w:r>
          </w:p>
        </w:tc>
      </w:tr>
      <w:tr w14:paraId="34385996">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194B613C">
            <w:pPr>
              <w:keepNext w:val="0"/>
              <w:keepLines w:val="0"/>
              <w:suppressLineNumbers w:val="0"/>
              <w:spacing w:before="0" w:beforeAutospacing="0" w:after="0" w:afterAutospacing="0"/>
              <w:ind w:left="0" w:right="0"/>
              <w:jc w:val="center"/>
              <w:rPr>
                <w:rFonts w:hint="default" w:ascii="微软雅黑" w:hAnsi="微软雅黑" w:eastAsia="微软雅黑"/>
                <w:b/>
                <w:sz w:val="24"/>
                <w:szCs w:val="24"/>
              </w:rPr>
            </w:pPr>
            <w:r>
              <w:rPr>
                <w:rFonts w:hint="eastAsia" w:ascii="微软雅黑" w:hAnsi="微软雅黑" w:eastAsia="微软雅黑"/>
                <w:b/>
                <w:sz w:val="24"/>
                <w:szCs w:val="24"/>
                <w:lang w:eastAsia="zh-CN"/>
              </w:rPr>
              <w:t>知识讲解</w:t>
            </w:r>
            <w:r>
              <w:rPr>
                <w:rFonts w:hint="default" w:ascii="Times New Roman" w:hAnsi="Times New Roman"/>
                <w:szCs w:val="24"/>
              </w:rPr>
              <w:t>（45</w:t>
            </w:r>
            <w:r>
              <w:rPr>
                <w:rFonts w:hint="eastAsia" w:ascii="Times New Roman" w:hAnsi="Times New Roman"/>
                <w:szCs w:val="24"/>
              </w:rPr>
              <w:t>min</w:t>
            </w:r>
            <w:r>
              <w:rPr>
                <w:rFonts w:hint="default" w:ascii="Times New Roman" w:hAnsi="Times New Roman"/>
                <w:szCs w:val="24"/>
              </w:rPr>
              <w:t>）</w:t>
            </w:r>
          </w:p>
        </w:tc>
        <w:tc>
          <w:tcPr>
            <w:tcW w:w="5807" w:type="dxa"/>
            <w:tcBorders>
              <w:tl2br w:val="nil"/>
              <w:tr2bl w:val="nil"/>
            </w:tcBorders>
            <w:vAlign w:val="center"/>
          </w:tcPr>
          <w:p w14:paraId="0979324B">
            <w:pPr>
              <w:keepNext w:val="0"/>
              <w:keepLines w:val="0"/>
              <w:widowControl w:val="0"/>
              <w:suppressLineNumbers w:val="0"/>
              <w:spacing w:before="0" w:beforeAutospacing="0" w:after="0" w:afterAutospacing="0" w:line="360" w:lineRule="auto"/>
              <w:ind w:left="0" w:right="0"/>
              <w:jc w:val="both"/>
              <w:rPr>
                <w:rFonts w:hint="eastAsia" w:ascii="Times New Roman" w:hAnsi="Times New Roman" w:eastAsia="宋体" w:cs="Times New Roman"/>
                <w:b/>
                <w:bCs w:val="0"/>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展示呼吸的评估及护理（</w:t>
            </w:r>
            <w:r>
              <w:rPr>
                <w:rFonts w:hint="eastAsia" w:ascii="宋体" w:hAnsi="宋体" w:cs="宋体"/>
                <w:b w:val="0"/>
                <w:bCs/>
                <w:color w:val="C00000"/>
                <w:kern w:val="2"/>
                <w:sz w:val="21"/>
                <w:szCs w:val="21"/>
                <w:lang w:val="en-US" w:eastAsia="zh-CN" w:bidi="ar"/>
              </w:rPr>
              <w:t>三</w:t>
            </w:r>
            <w:r>
              <w:rPr>
                <w:rFonts w:hint="eastAsia" w:ascii="宋体" w:hAnsi="宋体" w:eastAsia="宋体" w:cs="宋体"/>
                <w:b w:val="0"/>
                <w:bCs/>
                <w:color w:val="C00000"/>
                <w:kern w:val="2"/>
                <w:sz w:val="21"/>
                <w:szCs w:val="21"/>
                <w:lang w:val="en-US" w:eastAsia="zh-CN" w:bidi="ar"/>
              </w:rPr>
              <w:t>）</w:t>
            </w:r>
          </w:p>
          <w:p w14:paraId="30972B2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三、呼吸测量技术</w:t>
            </w:r>
          </w:p>
          <w:p w14:paraId="5B5A7E6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【目的】</w:t>
            </w:r>
          </w:p>
          <w:p w14:paraId="7A2DD01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（1）测量并判断患者的呼吸，以协助临床诊断、治疗和护理。</w:t>
            </w:r>
          </w:p>
          <w:p w14:paraId="6102D6F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（2）动态监测患者的呼吸变化，为诊断、治疗和护理提供依据。</w:t>
            </w:r>
          </w:p>
          <w:p w14:paraId="1A6FFCE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【评估】</w:t>
            </w:r>
          </w:p>
          <w:p w14:paraId="40ABF72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（1）了解患者的诊断及目前的治疗情况。</w:t>
            </w:r>
          </w:p>
          <w:p w14:paraId="0BCD4C0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（2）评估患者的病情、意识状态及合作程度。</w:t>
            </w:r>
          </w:p>
          <w:p w14:paraId="05A9309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（3）询问患者最近 30 分钟内有无剧烈活动及情绪波动，嘱咐患者休息片刻。</w:t>
            </w:r>
          </w:p>
          <w:p w14:paraId="17B4383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（4）评估患者的呼吸形态有无异常，有无痰液，咳嗽是否有效等。</w:t>
            </w:r>
          </w:p>
          <w:p w14:paraId="6ED037B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【计划】</w:t>
            </w:r>
          </w:p>
          <w:p w14:paraId="3D07246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 操作者准备　着装整洁，洗手，戴口罩，根据患者病情选择合适的测量方法并明确测量时的注意事项，如危重患者等。</w:t>
            </w:r>
          </w:p>
          <w:p w14:paraId="21C875C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 用物准备　记录本、笔和带秒针的表。　</w:t>
            </w:r>
          </w:p>
          <w:p w14:paraId="1DF682B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 患者准备　体位舒适，情绪稳定，处于安静状态。</w:t>
            </w:r>
          </w:p>
          <w:p w14:paraId="0DD1AE9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4. 环境准备　整洁、宽敞、明亮。</w:t>
            </w:r>
          </w:p>
          <w:p w14:paraId="0B3337E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【实施】</w:t>
            </w:r>
          </w:p>
          <w:p w14:paraId="43045F3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测量呼吸的操作步骤及要点说明见表 9-5。</w:t>
            </w:r>
          </w:p>
          <w:p w14:paraId="75454EC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default"/>
              </w:rPr>
            </w:pPr>
            <w:r>
              <w:rPr>
                <w:rFonts w:hint="default"/>
              </w:rPr>
              <w:drawing>
                <wp:inline distT="0" distB="0" distL="114300" distR="114300">
                  <wp:extent cx="2766695" cy="1524000"/>
                  <wp:effectExtent l="0" t="0" r="14605"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pic:cNvPicPr>
                        </pic:nvPicPr>
                        <pic:blipFill>
                          <a:blip r:embed="rId12"/>
                          <a:stretch>
                            <a:fillRect/>
                          </a:stretch>
                        </pic:blipFill>
                        <pic:spPr>
                          <a:xfrm>
                            <a:off x="0" y="0"/>
                            <a:ext cx="2766695" cy="1524000"/>
                          </a:xfrm>
                          <a:prstGeom prst="rect">
                            <a:avLst/>
                          </a:prstGeom>
                          <a:noFill/>
                          <a:ln>
                            <a:noFill/>
                          </a:ln>
                        </pic:spPr>
                      </pic:pic>
                    </a:graphicData>
                  </a:graphic>
                </wp:inline>
              </w:drawing>
            </w:r>
          </w:p>
          <w:p w14:paraId="2FD9720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【评价】</w:t>
            </w:r>
          </w:p>
          <w:p w14:paraId="142FA5E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（1）操作方法正确，测得的呼吸值准确。</w:t>
            </w:r>
          </w:p>
          <w:p w14:paraId="484B150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（2）与患者沟通有效，患者配合。</w:t>
            </w:r>
          </w:p>
          <w:p w14:paraId="6B4559B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【注意事项】</w:t>
            </w:r>
          </w:p>
          <w:p w14:paraId="7260038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（1）测量呼吸频率时，应同时注意观察呼吸的节律、深浅度、音响等变化。</w:t>
            </w:r>
          </w:p>
          <w:p w14:paraId="24C71F3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（2）呼吸是受意识控制的，因此测量呼吸时不要让患者察觉。</w:t>
            </w:r>
          </w:p>
          <w:p w14:paraId="52E632C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both"/>
              <w:textAlignment w:val="auto"/>
              <w:rPr>
                <w:rFonts w:hint="eastAsia" w:ascii="宋体" w:hAnsi="宋体" w:eastAsia="宋体" w:cs="宋体"/>
                <w:color w:val="538135"/>
                <w:kern w:val="2"/>
                <w:sz w:val="21"/>
                <w:szCs w:val="21"/>
                <w:lang w:val="en-US" w:eastAsia="zh-CN" w:bidi="ar"/>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l2br w:val="nil"/>
              <w:tr2bl w:val="nil"/>
            </w:tcBorders>
            <w:vAlign w:val="center"/>
          </w:tcPr>
          <w:p w14:paraId="15C36087">
            <w:pPr>
              <w:keepNext w:val="0"/>
              <w:keepLines w:val="0"/>
              <w:suppressLineNumbers w:val="0"/>
              <w:spacing w:before="0" w:beforeAutospacing="0" w:after="0" w:afterAutospacing="0" w:line="360" w:lineRule="auto"/>
              <w:ind w:left="0" w:right="0"/>
              <w:jc w:val="left"/>
              <w:rPr>
                <w:rFonts w:hint="default" w:ascii="Times New Roman" w:hAnsi="Times New Roman"/>
                <w:szCs w:val="24"/>
              </w:rPr>
            </w:pPr>
            <w:r>
              <w:rPr>
                <w:rFonts w:hint="eastAsia" w:ascii="Times New Roman" w:hAnsi="Times New Roman"/>
                <w:b/>
                <w:szCs w:val="24"/>
              </w:rPr>
              <w:t>通过教师讲解，了解呼吸的评估及护理（</w:t>
            </w:r>
            <w:r>
              <w:rPr>
                <w:rFonts w:hint="eastAsia" w:ascii="Times New Roman" w:hAnsi="Times New Roman"/>
                <w:b/>
                <w:szCs w:val="24"/>
                <w:lang w:val="en-US" w:eastAsia="zh-CN"/>
              </w:rPr>
              <w:t>三</w:t>
            </w:r>
            <w:r>
              <w:rPr>
                <w:rFonts w:hint="eastAsia" w:ascii="Times New Roman" w:hAnsi="Times New Roman"/>
                <w:b/>
                <w:szCs w:val="24"/>
              </w:rPr>
              <w:t>）的基本理论知识。</w:t>
            </w:r>
          </w:p>
        </w:tc>
      </w:tr>
      <w:tr w14:paraId="439564C3">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278F9EAC">
            <w:pPr>
              <w:keepNext w:val="0"/>
              <w:keepLines w:val="0"/>
              <w:widowControl w:val="0"/>
              <w:suppressLineNumbers w:val="0"/>
              <w:spacing w:before="0" w:beforeAutospacing="0" w:after="0" w:afterAutospacing="0"/>
              <w:ind w:left="0" w:right="0"/>
              <w:jc w:val="center"/>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14:paraId="1A121649">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3min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57265B1D">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回顾和总结本节课的知识点。</w:t>
            </w:r>
          </w:p>
          <w:p w14:paraId="1B06D9A8">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bCs w:val="0"/>
                <w:kern w:val="2"/>
                <w:sz w:val="21"/>
                <w:szCs w:val="21"/>
                <w:lang w:val="en-US" w:eastAsia="zh-CN" w:bidi="ar"/>
              </w:rPr>
              <w:t>这节课我们一起学习了呼吸的评估及护理（</w:t>
            </w:r>
            <w:r>
              <w:rPr>
                <w:rFonts w:hint="eastAsia" w:ascii="宋体" w:hAnsi="宋体" w:cs="宋体"/>
                <w:b/>
                <w:bCs w:val="0"/>
                <w:kern w:val="2"/>
                <w:sz w:val="21"/>
                <w:szCs w:val="21"/>
                <w:lang w:val="en-US" w:eastAsia="zh-CN" w:bidi="ar"/>
              </w:rPr>
              <w:t>三</w:t>
            </w:r>
            <w:r>
              <w:rPr>
                <w:rFonts w:hint="eastAsia" w:ascii="宋体" w:hAnsi="宋体" w:eastAsia="宋体" w:cs="宋体"/>
                <w:b/>
                <w:bCs w:val="0"/>
                <w:kern w:val="2"/>
                <w:sz w:val="21"/>
                <w:szCs w:val="21"/>
                <w:lang w:val="en-US" w:eastAsia="zh-CN" w:bidi="ar"/>
              </w:rPr>
              <w:t>），让学生知道操作方法正确，测得的呼吸值准确。</w:t>
            </w:r>
          </w:p>
        </w:tc>
        <w:tc>
          <w:tcPr>
            <w:tcW w:w="1366" w:type="dxa"/>
            <w:tcBorders>
              <w:tl2br w:val="nil"/>
              <w:tr2bl w:val="nil"/>
            </w:tcBorders>
            <w:vAlign w:val="center"/>
          </w:tcPr>
          <w:p w14:paraId="5358EE14">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通过对所学知识的回顾，培养学生的归纳总结能力</w:t>
            </w:r>
          </w:p>
        </w:tc>
      </w:tr>
      <w:tr w14:paraId="5EAF7915">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4AA644E1">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2min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46E28151">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布置课后作业</w:t>
            </w:r>
          </w:p>
          <w:p w14:paraId="5D0772B8">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Times New Roman" w:hAnsi="Times New Roman" w:eastAsia="宋体" w:cs="Times New Roman"/>
                <w:b/>
                <w:bCs w:val="0"/>
                <w:kern w:val="2"/>
                <w:sz w:val="21"/>
                <w:szCs w:val="21"/>
                <w:lang w:val="en-US" w:eastAsia="zh-CN" w:bidi="ar-SA"/>
              </w:rPr>
            </w:pPr>
            <w:r>
              <w:rPr>
                <w:rFonts w:hint="eastAsia" w:ascii="宋体" w:hAnsi="宋体" w:cs="宋体"/>
                <w:b/>
                <w:bCs w:val="0"/>
                <w:kern w:val="2"/>
                <w:sz w:val="21"/>
                <w:szCs w:val="21"/>
                <w:lang w:val="en-US" w:eastAsia="zh-CN" w:bidi="ar"/>
              </w:rPr>
              <w:t>简述呼吸测量技术</w:t>
            </w:r>
            <w:r>
              <w:rPr>
                <w:rFonts w:hint="eastAsia" w:ascii="宋体" w:hAnsi="宋体" w:eastAsia="宋体" w:cs="宋体"/>
                <w:b/>
                <w:bCs w:val="0"/>
                <w:kern w:val="2"/>
                <w:sz w:val="21"/>
                <w:szCs w:val="21"/>
                <w:lang w:val="en-US" w:eastAsia="zh-CN" w:bidi="ar"/>
              </w:rPr>
              <w:t>。</w:t>
            </w:r>
          </w:p>
        </w:tc>
        <w:tc>
          <w:tcPr>
            <w:tcW w:w="1366" w:type="dxa"/>
            <w:tcBorders>
              <w:tl2br w:val="nil"/>
              <w:tr2bl w:val="nil"/>
            </w:tcBorders>
            <w:vAlign w:val="center"/>
          </w:tcPr>
          <w:p w14:paraId="6DD68F3D">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通过课后练习，使学生巩固所学新知识</w:t>
            </w:r>
          </w:p>
        </w:tc>
      </w:tr>
      <w:tr w14:paraId="4B75F7CF">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5C8E6341">
            <w:pPr>
              <w:keepNext w:val="0"/>
              <w:keepLines w:val="0"/>
              <w:suppressLineNumbers w:val="0"/>
              <w:spacing w:before="0" w:beforeAutospacing="0" w:after="0" w:afterAutospacing="0"/>
              <w:ind w:left="0" w:right="0"/>
              <w:jc w:val="center"/>
              <w:rPr>
                <w:rFonts w:hint="default" w:ascii="微软雅黑" w:hAnsi="微软雅黑" w:eastAsia="微软雅黑"/>
                <w:b/>
                <w:sz w:val="24"/>
                <w:szCs w:val="24"/>
              </w:rPr>
            </w:pPr>
            <w:r>
              <w:rPr>
                <w:rFonts w:hint="eastAsia" w:ascii="微软雅黑" w:hAnsi="微软雅黑" w:eastAsia="微软雅黑"/>
                <w:b/>
                <w:sz w:val="24"/>
                <w:szCs w:val="24"/>
                <w:lang w:eastAsia="zh-CN"/>
              </w:rPr>
              <w:t>知识讲解</w:t>
            </w:r>
            <w:r>
              <w:rPr>
                <w:rFonts w:hint="default" w:ascii="Times New Roman" w:hAnsi="Times New Roman"/>
                <w:szCs w:val="24"/>
              </w:rPr>
              <w:t>（45</w:t>
            </w:r>
            <w:r>
              <w:rPr>
                <w:rFonts w:hint="eastAsia" w:ascii="Times New Roman" w:hAnsi="Times New Roman"/>
                <w:szCs w:val="24"/>
              </w:rPr>
              <w:t>min</w:t>
            </w:r>
            <w:r>
              <w:rPr>
                <w:rFonts w:hint="default" w:ascii="Times New Roman" w:hAnsi="Times New Roman"/>
                <w:szCs w:val="24"/>
              </w:rPr>
              <w:t>）</w:t>
            </w:r>
          </w:p>
        </w:tc>
        <w:tc>
          <w:tcPr>
            <w:tcW w:w="5807" w:type="dxa"/>
            <w:tcBorders>
              <w:tl2br w:val="nil"/>
              <w:tr2bl w:val="nil"/>
            </w:tcBorders>
            <w:vAlign w:val="center"/>
          </w:tcPr>
          <w:p w14:paraId="0063BC6C">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b/>
                <w:bCs w:val="0"/>
                <w:color w:val="C00000"/>
                <w:kern w:val="2"/>
                <w:sz w:val="21"/>
                <w:szCs w:val="21"/>
                <w:lang w:val="en-US"/>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展示血压的评估及护理</w:t>
            </w:r>
            <w:r>
              <w:rPr>
                <w:rFonts w:hint="eastAsia" w:ascii="宋体" w:hAnsi="宋体" w:cs="宋体"/>
                <w:b w:val="0"/>
                <w:bCs/>
                <w:color w:val="C00000"/>
                <w:kern w:val="2"/>
                <w:sz w:val="21"/>
                <w:szCs w:val="21"/>
                <w:lang w:val="en-US" w:eastAsia="zh-CN" w:bidi="ar"/>
              </w:rPr>
              <w:t>（一）</w:t>
            </w:r>
          </w:p>
          <w:p w14:paraId="5D2573A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一、正常血压及生理变化</w:t>
            </w:r>
          </w:p>
          <w:p w14:paraId="50B2740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血压是指血液在血管内流动时对血管壁产生的侧压力。一般指动脉血压，如果没有特殊说明均指肱动脉的血压。心血管系统是一个封闭的管道系统，在这个系统中足够充盈的循环血量是形成血压的重要前提。当循环血量减少或血管容积扩大时，血压就会下降；每搏输出量和外周阻力是形成血压的两个基本因素，通常情况下，收缩压主要反映每搏输出量的大小，舒张压主要反映外周阻力的大小；另外，大动脉管壁的弹性对血压起缓冲作用，随着年龄的增长动脉管壁弹性降低，可导致脉压差增大。</w:t>
            </w:r>
          </w:p>
          <w:p w14:paraId="4F283A9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 xml:space="preserve">（一）正常血压的评估 </w:t>
            </w:r>
          </w:p>
          <w:p w14:paraId="68194B9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 血压的相关概念</w:t>
            </w:r>
          </w:p>
          <w:p w14:paraId="5BA6A43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（1）收缩压是指当心脏收缩时，血液射入主动脉，动脉管壁的压力达到的最高值。</w:t>
            </w:r>
          </w:p>
          <w:p w14:paraId="2EAFF2A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（2）舒张压是指当心脏舒张时，动脉管壁弹性回缩，压力下降所测得的最低值。</w:t>
            </w:r>
          </w:p>
          <w:p w14:paraId="43ED0D8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（3）脉压是指收缩压和舒张压之差值。</w:t>
            </w:r>
          </w:p>
          <w:p w14:paraId="306480B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 正常血压值　一般以肱动脉血压为标准。正常成人在安静状态下，收缩压为 90 ～ 139 mmHg（12 ～ 18.5 kPa）， 舒 张 压 为 60 ～ 89 mmHg（8 ～ 11.8 kPa），脉压为 30 ～ 40 mmHg（4 ～ 5.3 kPa）。</w:t>
            </w:r>
          </w:p>
          <w:p w14:paraId="3C17FA5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（二）血压的生理性变化</w:t>
            </w:r>
          </w:p>
          <w:p w14:paraId="5E7F9C3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正常人的动脉血压，经常在一个较小的范围内波动，通常会保持相对恒定，但是一些生理因素会对血压产生影响。</w:t>
            </w:r>
          </w:p>
          <w:p w14:paraId="3DFFFBF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 年龄　血压随年龄的增长逐渐增高。新生儿血压最低，儿童比成人低，老年人血压较高，见表 9-6。</w:t>
            </w:r>
          </w:p>
          <w:p w14:paraId="3B8BFF7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default"/>
              </w:rPr>
            </w:pPr>
            <w:r>
              <w:rPr>
                <w:rFonts w:hint="default"/>
              </w:rPr>
              <w:drawing>
                <wp:inline distT="0" distB="0" distL="114300" distR="114300">
                  <wp:extent cx="2912110" cy="1146810"/>
                  <wp:effectExtent l="0" t="0" r="2540" b="1524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13"/>
                          <a:stretch>
                            <a:fillRect/>
                          </a:stretch>
                        </pic:blipFill>
                        <pic:spPr>
                          <a:xfrm>
                            <a:off x="0" y="0"/>
                            <a:ext cx="2912110" cy="1146810"/>
                          </a:xfrm>
                          <a:prstGeom prst="rect">
                            <a:avLst/>
                          </a:prstGeom>
                          <a:noFill/>
                          <a:ln>
                            <a:noFill/>
                          </a:ln>
                        </pic:spPr>
                      </pic:pic>
                    </a:graphicData>
                  </a:graphic>
                </wp:inline>
              </w:drawing>
            </w:r>
          </w:p>
          <w:p w14:paraId="45E0891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2. 性别　同龄女性血压比男性偏低，但中年以后两者差别较小。</w:t>
            </w:r>
          </w:p>
          <w:p w14:paraId="7213E8F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3. 昼夜和睡眠　血压在一天中清晨最低，傍晚最高；夜间睡眠时血压会下降；睡眠不佳时血压稍有升高。</w:t>
            </w:r>
          </w:p>
          <w:p w14:paraId="19CB070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4. 环境　寒冷刺激可使血压略升高；在高温环境中血压可略下降。</w:t>
            </w:r>
          </w:p>
          <w:p w14:paraId="46FA57D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5. 部位　因左右上肢肱动脉解剖位置的关系，通常右上肢血压略高于左上肢；股动脉的管径较肱动脉粗，血流量多，故多数人下肢血压比上肢略高。</w:t>
            </w:r>
          </w:p>
          <w:p w14:paraId="273918C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6. 其他　紧张、恐惧、害怕、兴奋及疼痛等情况均可致血压升高；吸烟、饮酒、饮食习惯及生活习惯等也会影响血压值。</w:t>
            </w:r>
          </w:p>
          <w:p w14:paraId="6B68E93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both"/>
              <w:textAlignment w:val="auto"/>
              <w:rPr>
                <w:rFonts w:hint="eastAsia" w:ascii="宋体" w:hAnsi="宋体" w:eastAsia="宋体" w:cs="宋体"/>
                <w:color w:val="538135"/>
                <w:kern w:val="2"/>
                <w:sz w:val="21"/>
                <w:szCs w:val="21"/>
                <w:lang w:val="en-US" w:eastAsia="zh-CN" w:bidi="ar"/>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l2br w:val="nil"/>
              <w:tr2bl w:val="nil"/>
            </w:tcBorders>
            <w:vAlign w:val="center"/>
          </w:tcPr>
          <w:p w14:paraId="7BB112FB">
            <w:pPr>
              <w:keepNext w:val="0"/>
              <w:keepLines w:val="0"/>
              <w:suppressLineNumbers w:val="0"/>
              <w:spacing w:before="0" w:beforeAutospacing="0" w:after="0" w:afterAutospacing="0" w:line="360" w:lineRule="auto"/>
              <w:ind w:left="0" w:right="0"/>
              <w:jc w:val="left"/>
              <w:rPr>
                <w:rFonts w:hint="default" w:ascii="Times New Roman" w:hAnsi="Times New Roman"/>
                <w:szCs w:val="24"/>
              </w:rPr>
            </w:pPr>
            <w:r>
              <w:rPr>
                <w:rFonts w:hint="eastAsia" w:ascii="Times New Roman" w:hAnsi="Times New Roman"/>
                <w:b/>
                <w:szCs w:val="24"/>
              </w:rPr>
              <w:t>通过教师讲解，了解血压的评估及护理（一）的基本理论知识。</w:t>
            </w:r>
          </w:p>
        </w:tc>
      </w:tr>
      <w:tr w14:paraId="1279ED35">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3E61C557">
            <w:pPr>
              <w:keepNext w:val="0"/>
              <w:keepLines w:val="0"/>
              <w:widowControl w:val="0"/>
              <w:suppressLineNumbers w:val="0"/>
              <w:spacing w:before="0" w:beforeAutospacing="0" w:after="0" w:afterAutospacing="0"/>
              <w:ind w:left="0" w:right="0"/>
              <w:jc w:val="center"/>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14:paraId="2C1ADF42">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3min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63D66444">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回顾和总结本节课的知识点。</w:t>
            </w:r>
          </w:p>
          <w:p w14:paraId="0D3B533B">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bCs w:val="0"/>
                <w:kern w:val="2"/>
                <w:sz w:val="21"/>
                <w:szCs w:val="21"/>
                <w:lang w:val="en-US" w:eastAsia="zh-CN" w:bidi="ar"/>
              </w:rPr>
              <w:t>这节课我们一起学习了血压的评估及护理（一），让学生知道正常人的动脉血压，经常在一个较小的范围内波动，通常会保持相对恒定，但是一些生理因素会对血压产生影响。</w:t>
            </w:r>
          </w:p>
        </w:tc>
        <w:tc>
          <w:tcPr>
            <w:tcW w:w="1366" w:type="dxa"/>
            <w:tcBorders>
              <w:tl2br w:val="nil"/>
              <w:tr2bl w:val="nil"/>
            </w:tcBorders>
            <w:vAlign w:val="center"/>
          </w:tcPr>
          <w:p w14:paraId="1073A569">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通过对所学知识的回顾，培养学生的归纳总结能力</w:t>
            </w:r>
          </w:p>
        </w:tc>
      </w:tr>
      <w:tr w14:paraId="6667F48C">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1F6CDA18">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2min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4A055916">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布置课后作业</w:t>
            </w:r>
          </w:p>
          <w:p w14:paraId="159DA1AA">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Times New Roman" w:hAnsi="Times New Roman" w:eastAsia="宋体" w:cs="Times New Roman"/>
                <w:b/>
                <w:bCs w:val="0"/>
                <w:kern w:val="2"/>
                <w:sz w:val="21"/>
                <w:szCs w:val="21"/>
                <w:lang w:val="en-US" w:eastAsia="zh-CN" w:bidi="ar-SA"/>
              </w:rPr>
            </w:pPr>
            <w:r>
              <w:rPr>
                <w:rFonts w:hint="eastAsia" w:ascii="宋体" w:hAnsi="宋体" w:cs="宋体"/>
                <w:b/>
                <w:bCs w:val="0"/>
                <w:kern w:val="2"/>
                <w:sz w:val="21"/>
                <w:szCs w:val="21"/>
                <w:lang w:val="en-US" w:eastAsia="zh-CN" w:bidi="ar"/>
              </w:rPr>
              <w:t>简述血压的生理性变化</w:t>
            </w:r>
            <w:r>
              <w:rPr>
                <w:rFonts w:hint="eastAsia" w:ascii="宋体" w:hAnsi="宋体" w:eastAsia="宋体" w:cs="宋体"/>
                <w:b/>
                <w:bCs w:val="0"/>
                <w:kern w:val="2"/>
                <w:sz w:val="21"/>
                <w:szCs w:val="21"/>
                <w:lang w:val="en-US" w:eastAsia="zh-CN" w:bidi="ar"/>
              </w:rPr>
              <w:t>。</w:t>
            </w:r>
          </w:p>
        </w:tc>
        <w:tc>
          <w:tcPr>
            <w:tcW w:w="1366" w:type="dxa"/>
            <w:tcBorders>
              <w:tl2br w:val="nil"/>
              <w:tr2bl w:val="nil"/>
            </w:tcBorders>
            <w:vAlign w:val="center"/>
          </w:tcPr>
          <w:p w14:paraId="188BA911">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通过课后练习，使学生巩固所学新知识</w:t>
            </w:r>
          </w:p>
        </w:tc>
      </w:tr>
      <w:tr w14:paraId="6BC3B98C">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41693F78">
            <w:pPr>
              <w:keepNext w:val="0"/>
              <w:keepLines w:val="0"/>
              <w:suppressLineNumbers w:val="0"/>
              <w:spacing w:before="0" w:beforeAutospacing="0" w:after="0" w:afterAutospacing="0"/>
              <w:ind w:left="0" w:right="0"/>
              <w:jc w:val="center"/>
              <w:rPr>
                <w:rFonts w:hint="default" w:ascii="微软雅黑" w:hAnsi="微软雅黑" w:eastAsia="微软雅黑"/>
                <w:b/>
                <w:sz w:val="24"/>
                <w:szCs w:val="24"/>
              </w:rPr>
            </w:pPr>
            <w:r>
              <w:rPr>
                <w:rFonts w:hint="eastAsia" w:ascii="微软雅黑" w:hAnsi="微软雅黑" w:eastAsia="微软雅黑"/>
                <w:b/>
                <w:sz w:val="24"/>
                <w:szCs w:val="24"/>
                <w:lang w:eastAsia="zh-CN"/>
              </w:rPr>
              <w:t>知识讲解</w:t>
            </w:r>
            <w:r>
              <w:rPr>
                <w:rFonts w:hint="default" w:ascii="Times New Roman" w:hAnsi="Times New Roman"/>
                <w:szCs w:val="24"/>
              </w:rPr>
              <w:t>（45</w:t>
            </w:r>
            <w:r>
              <w:rPr>
                <w:rFonts w:hint="eastAsia" w:ascii="Times New Roman" w:hAnsi="Times New Roman"/>
                <w:szCs w:val="24"/>
              </w:rPr>
              <w:t>min</w:t>
            </w:r>
            <w:r>
              <w:rPr>
                <w:rFonts w:hint="default" w:ascii="Times New Roman" w:hAnsi="Times New Roman"/>
                <w:szCs w:val="24"/>
              </w:rPr>
              <w:t>）</w:t>
            </w:r>
          </w:p>
        </w:tc>
        <w:tc>
          <w:tcPr>
            <w:tcW w:w="5807" w:type="dxa"/>
            <w:tcBorders>
              <w:tl2br w:val="nil"/>
              <w:tr2bl w:val="nil"/>
            </w:tcBorders>
            <w:vAlign w:val="center"/>
          </w:tcPr>
          <w:p w14:paraId="14DF11D5">
            <w:pPr>
              <w:keepNext w:val="0"/>
              <w:keepLines w:val="0"/>
              <w:widowControl w:val="0"/>
              <w:suppressLineNumbers w:val="0"/>
              <w:spacing w:before="0" w:beforeAutospacing="0" w:after="0" w:afterAutospacing="0" w:line="360" w:lineRule="auto"/>
              <w:ind w:left="0" w:right="0"/>
              <w:jc w:val="both"/>
              <w:rPr>
                <w:rFonts w:hint="eastAsia" w:ascii="Times New Roman" w:hAnsi="Times New Roman" w:eastAsia="宋体" w:cs="Times New Roman"/>
                <w:b/>
                <w:bCs w:val="0"/>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展示血压的评估及护理（</w:t>
            </w:r>
            <w:r>
              <w:rPr>
                <w:rFonts w:hint="eastAsia" w:ascii="宋体" w:hAnsi="宋体" w:cs="宋体"/>
                <w:b w:val="0"/>
                <w:bCs/>
                <w:color w:val="C00000"/>
                <w:kern w:val="2"/>
                <w:sz w:val="21"/>
                <w:szCs w:val="21"/>
                <w:lang w:val="en-US" w:eastAsia="zh-CN" w:bidi="ar"/>
              </w:rPr>
              <w:t>二</w:t>
            </w:r>
            <w:r>
              <w:rPr>
                <w:rFonts w:hint="eastAsia" w:ascii="宋体" w:hAnsi="宋体" w:eastAsia="宋体" w:cs="宋体"/>
                <w:b w:val="0"/>
                <w:bCs/>
                <w:color w:val="C00000"/>
                <w:kern w:val="2"/>
                <w:sz w:val="21"/>
                <w:szCs w:val="21"/>
                <w:lang w:val="en-US" w:eastAsia="zh-CN" w:bidi="ar"/>
              </w:rPr>
              <w:t>）</w:t>
            </w:r>
          </w:p>
          <w:p w14:paraId="2CB34AB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二、异常血压的评估及护理</w:t>
            </w:r>
          </w:p>
          <w:p w14:paraId="7BDF90A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（一）异常血压的评估</w:t>
            </w:r>
            <w:r>
              <w:rPr>
                <w:rFonts w:hint="eastAsia" w:ascii="宋体" w:hAnsi="宋体" w:eastAsia="宋体" w:cs="宋体"/>
                <w:b w:val="0"/>
                <w:bCs/>
                <w:color w:val="000000"/>
                <w:kern w:val="2"/>
                <w:sz w:val="21"/>
                <w:szCs w:val="21"/>
                <w:lang w:val="en-US" w:eastAsia="zh-CN" w:bidi="ar"/>
              </w:rPr>
              <w:tab/>
            </w:r>
          </w:p>
          <w:p w14:paraId="4D4B294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 高血压　是指成人收缩压≥ 140 mmHg（18.7 kPa）和（或）舒张压≥ 90 mmHg（12 kPa）。</w:t>
            </w:r>
          </w:p>
          <w:p w14:paraId="7992F8B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 低血压　是指成人血压低于 90 /60 ～ 50 mmHg（12 /8 ～ 6.65 kPa）。常见于大量失血、休克、急性心力衰竭等患者。</w:t>
            </w:r>
          </w:p>
          <w:p w14:paraId="286D030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 脉压异常　脉压增大见于主动脉瓣关闭不全、主动脉硬化等患者；脉压减小见于心包积液、缩窄性心包炎、主动脉瓣狭窄等患者。</w:t>
            </w:r>
          </w:p>
          <w:p w14:paraId="1EE888E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（二）异常血压的护理</w:t>
            </w:r>
          </w:p>
          <w:p w14:paraId="3588062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（1）测量患者血压异常时，护士应保持镇静，与患者基础血压对照后，结合患者的症状体征，酌情处理。</w:t>
            </w:r>
          </w:p>
          <w:p w14:paraId="37A3876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（2）密切观察患者的病情变化，及时测量血压并做好记录，如有异常及时与医生联系。</w:t>
            </w:r>
          </w:p>
          <w:p w14:paraId="386A7C3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ascii="宋体" w:hAnsi="宋体" w:eastAsia="宋体" w:cs="宋体"/>
                <w:b w:val="0"/>
                <w:bCs/>
                <w:color w:val="000000"/>
                <w:kern w:val="2"/>
                <w:sz w:val="21"/>
                <w:szCs w:val="21"/>
                <w:lang w:val="en-US" w:eastAsia="zh-CN" w:bidi="ar"/>
              </w:rPr>
              <w:t>（3）对症护理。如果患者的血压过高，应嘱咐患者卧床休息，遵照医嘱给药；如果患者血压过低，应迅速取平卧位，及时报告医生，作相应的处理。</w:t>
            </w:r>
          </w:p>
          <w:p w14:paraId="35D790D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both"/>
              <w:textAlignment w:val="auto"/>
              <w:rPr>
                <w:rFonts w:hint="eastAsia" w:ascii="宋体" w:hAnsi="宋体" w:eastAsia="宋体" w:cs="宋体"/>
                <w:color w:val="538135"/>
                <w:kern w:val="2"/>
                <w:sz w:val="21"/>
                <w:szCs w:val="21"/>
                <w:lang w:val="en-US" w:eastAsia="zh-CN" w:bidi="ar"/>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l2br w:val="nil"/>
              <w:tr2bl w:val="nil"/>
            </w:tcBorders>
            <w:vAlign w:val="center"/>
          </w:tcPr>
          <w:p w14:paraId="486C5188">
            <w:pPr>
              <w:keepNext w:val="0"/>
              <w:keepLines w:val="0"/>
              <w:suppressLineNumbers w:val="0"/>
              <w:spacing w:before="0" w:beforeAutospacing="0" w:after="0" w:afterAutospacing="0" w:line="360" w:lineRule="auto"/>
              <w:ind w:left="0" w:right="0"/>
              <w:jc w:val="left"/>
              <w:rPr>
                <w:rFonts w:hint="default" w:ascii="Times New Roman" w:hAnsi="Times New Roman"/>
                <w:szCs w:val="24"/>
              </w:rPr>
            </w:pPr>
            <w:r>
              <w:rPr>
                <w:rFonts w:hint="eastAsia" w:ascii="Times New Roman" w:hAnsi="Times New Roman"/>
                <w:b/>
                <w:szCs w:val="24"/>
              </w:rPr>
              <w:t>通过教师讲解，了解血压的评估及护理（</w:t>
            </w:r>
            <w:r>
              <w:rPr>
                <w:rFonts w:hint="eastAsia" w:ascii="Times New Roman" w:hAnsi="Times New Roman"/>
                <w:b/>
                <w:szCs w:val="24"/>
                <w:lang w:val="en-US" w:eastAsia="zh-CN"/>
              </w:rPr>
              <w:t>二</w:t>
            </w:r>
            <w:r>
              <w:rPr>
                <w:rFonts w:hint="eastAsia" w:ascii="Times New Roman" w:hAnsi="Times New Roman"/>
                <w:b/>
                <w:szCs w:val="24"/>
              </w:rPr>
              <w:t>）的基本理论知识。</w:t>
            </w:r>
          </w:p>
        </w:tc>
      </w:tr>
      <w:tr w14:paraId="7DAF197D">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5E86BCE5">
            <w:pPr>
              <w:keepNext w:val="0"/>
              <w:keepLines w:val="0"/>
              <w:widowControl w:val="0"/>
              <w:suppressLineNumbers w:val="0"/>
              <w:spacing w:before="0" w:beforeAutospacing="0" w:after="0" w:afterAutospacing="0"/>
              <w:ind w:left="0" w:right="0"/>
              <w:jc w:val="center"/>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14:paraId="53103204">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3min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01ED8EDE">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回顾和总结本节课的知识点。</w:t>
            </w:r>
          </w:p>
          <w:p w14:paraId="6BE1ABE3">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bCs w:val="0"/>
                <w:kern w:val="2"/>
                <w:sz w:val="21"/>
                <w:szCs w:val="21"/>
                <w:lang w:val="en-US" w:eastAsia="zh-CN" w:bidi="ar"/>
              </w:rPr>
              <w:t>这节课我们一起学习了血压的评估及护理（</w:t>
            </w:r>
            <w:r>
              <w:rPr>
                <w:rFonts w:hint="eastAsia" w:ascii="宋体" w:hAnsi="宋体" w:cs="宋体"/>
                <w:b/>
                <w:bCs w:val="0"/>
                <w:kern w:val="2"/>
                <w:sz w:val="21"/>
                <w:szCs w:val="21"/>
                <w:lang w:val="en-US" w:eastAsia="zh-CN" w:bidi="ar"/>
              </w:rPr>
              <w:t>二</w:t>
            </w:r>
            <w:r>
              <w:rPr>
                <w:rFonts w:hint="eastAsia" w:ascii="宋体" w:hAnsi="宋体" w:eastAsia="宋体" w:cs="宋体"/>
                <w:b/>
                <w:bCs w:val="0"/>
                <w:kern w:val="2"/>
                <w:sz w:val="21"/>
                <w:szCs w:val="21"/>
                <w:lang w:val="en-US" w:eastAsia="zh-CN" w:bidi="ar"/>
              </w:rPr>
              <w:t>），让学生知道测量患者血压异常时，护士应保持镇静，与患者基础血压对照后，结合患者的症状体征，酌情处理。</w:t>
            </w:r>
          </w:p>
        </w:tc>
        <w:tc>
          <w:tcPr>
            <w:tcW w:w="1366" w:type="dxa"/>
            <w:tcBorders>
              <w:tl2br w:val="nil"/>
              <w:tr2bl w:val="nil"/>
            </w:tcBorders>
            <w:vAlign w:val="center"/>
          </w:tcPr>
          <w:p w14:paraId="1BF380CB">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通过对所学知识的回顾，培养学生的归纳总结能力</w:t>
            </w:r>
          </w:p>
        </w:tc>
      </w:tr>
      <w:tr w14:paraId="00F6BAFB">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5AFF09EC">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2min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3C0AEFD6">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布置课后作业</w:t>
            </w:r>
          </w:p>
          <w:p w14:paraId="140CD5E4">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Times New Roman" w:hAnsi="Times New Roman" w:eastAsia="宋体" w:cs="Times New Roman"/>
                <w:b/>
                <w:bCs w:val="0"/>
                <w:kern w:val="2"/>
                <w:sz w:val="21"/>
                <w:szCs w:val="21"/>
                <w:lang w:val="en-US" w:eastAsia="zh-CN" w:bidi="ar-SA"/>
              </w:rPr>
            </w:pPr>
            <w:r>
              <w:rPr>
                <w:rFonts w:hint="eastAsia" w:ascii="宋体" w:hAnsi="宋体" w:cs="宋体"/>
                <w:b/>
                <w:bCs w:val="0"/>
                <w:kern w:val="2"/>
                <w:sz w:val="21"/>
                <w:szCs w:val="21"/>
                <w:lang w:val="en-US" w:eastAsia="zh-CN" w:bidi="ar"/>
              </w:rPr>
              <w:t>简述异常血压的护理</w:t>
            </w:r>
            <w:r>
              <w:rPr>
                <w:rFonts w:hint="eastAsia" w:ascii="宋体" w:hAnsi="宋体" w:eastAsia="宋体" w:cs="宋体"/>
                <w:b/>
                <w:bCs w:val="0"/>
                <w:kern w:val="2"/>
                <w:sz w:val="21"/>
                <w:szCs w:val="21"/>
                <w:lang w:val="en-US" w:eastAsia="zh-CN" w:bidi="ar"/>
              </w:rPr>
              <w:t>。</w:t>
            </w:r>
          </w:p>
        </w:tc>
        <w:tc>
          <w:tcPr>
            <w:tcW w:w="1366" w:type="dxa"/>
            <w:tcBorders>
              <w:tl2br w:val="nil"/>
              <w:tr2bl w:val="nil"/>
            </w:tcBorders>
            <w:vAlign w:val="center"/>
          </w:tcPr>
          <w:p w14:paraId="5C329E68">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通过课后练习，使学生巩固所学新知识</w:t>
            </w:r>
          </w:p>
        </w:tc>
      </w:tr>
      <w:tr w14:paraId="21BEA318">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2FDEB463">
            <w:pPr>
              <w:keepNext w:val="0"/>
              <w:keepLines w:val="0"/>
              <w:suppressLineNumbers w:val="0"/>
              <w:spacing w:before="0" w:beforeAutospacing="0" w:after="0" w:afterAutospacing="0"/>
              <w:ind w:left="0" w:right="0"/>
              <w:jc w:val="center"/>
              <w:rPr>
                <w:rFonts w:hint="default" w:ascii="微软雅黑" w:hAnsi="微软雅黑" w:eastAsia="微软雅黑"/>
                <w:b/>
                <w:sz w:val="24"/>
                <w:szCs w:val="24"/>
              </w:rPr>
            </w:pPr>
            <w:r>
              <w:rPr>
                <w:rFonts w:hint="eastAsia" w:ascii="微软雅黑" w:hAnsi="微软雅黑" w:eastAsia="微软雅黑"/>
                <w:b/>
                <w:sz w:val="24"/>
                <w:szCs w:val="24"/>
                <w:lang w:eastAsia="zh-CN"/>
              </w:rPr>
              <w:t>知识讲解</w:t>
            </w:r>
            <w:r>
              <w:rPr>
                <w:rFonts w:hint="default" w:ascii="Times New Roman" w:hAnsi="Times New Roman"/>
                <w:szCs w:val="24"/>
              </w:rPr>
              <w:t>（45</w:t>
            </w:r>
            <w:r>
              <w:rPr>
                <w:rFonts w:hint="eastAsia" w:ascii="Times New Roman" w:hAnsi="Times New Roman"/>
                <w:szCs w:val="24"/>
              </w:rPr>
              <w:t>min</w:t>
            </w:r>
            <w:r>
              <w:rPr>
                <w:rFonts w:hint="default" w:ascii="Times New Roman" w:hAnsi="Times New Roman"/>
                <w:szCs w:val="24"/>
              </w:rPr>
              <w:t>）</w:t>
            </w:r>
          </w:p>
        </w:tc>
        <w:tc>
          <w:tcPr>
            <w:tcW w:w="5807" w:type="dxa"/>
            <w:tcBorders>
              <w:tl2br w:val="nil"/>
              <w:tr2bl w:val="nil"/>
            </w:tcBorders>
            <w:vAlign w:val="center"/>
          </w:tcPr>
          <w:p w14:paraId="71B322FC">
            <w:pPr>
              <w:keepNext w:val="0"/>
              <w:keepLines w:val="0"/>
              <w:widowControl w:val="0"/>
              <w:suppressLineNumbers w:val="0"/>
              <w:spacing w:before="0" w:beforeAutospacing="0" w:after="0" w:afterAutospacing="0" w:line="360" w:lineRule="auto"/>
              <w:ind w:left="0" w:right="0"/>
              <w:jc w:val="both"/>
              <w:rPr>
                <w:rFonts w:hint="eastAsia" w:ascii="Times New Roman" w:hAnsi="Times New Roman" w:eastAsia="宋体" w:cs="Times New Roman"/>
                <w:b/>
                <w:bCs w:val="0"/>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展示血压的评估及护理（</w:t>
            </w:r>
            <w:r>
              <w:rPr>
                <w:rFonts w:hint="eastAsia" w:ascii="宋体" w:hAnsi="宋体" w:cs="宋体"/>
                <w:b w:val="0"/>
                <w:bCs/>
                <w:color w:val="C00000"/>
                <w:kern w:val="2"/>
                <w:sz w:val="21"/>
                <w:szCs w:val="21"/>
                <w:lang w:val="en-US" w:eastAsia="zh-CN" w:bidi="ar"/>
              </w:rPr>
              <w:t>三</w:t>
            </w:r>
            <w:r>
              <w:rPr>
                <w:rFonts w:hint="eastAsia" w:ascii="宋体" w:hAnsi="宋体" w:eastAsia="宋体" w:cs="宋体"/>
                <w:b w:val="0"/>
                <w:bCs/>
                <w:color w:val="C00000"/>
                <w:kern w:val="2"/>
                <w:sz w:val="21"/>
                <w:szCs w:val="21"/>
                <w:lang w:val="en-US" w:eastAsia="zh-CN" w:bidi="ar"/>
              </w:rPr>
              <w:t>）</w:t>
            </w:r>
          </w:p>
          <w:p w14:paraId="7E77A760">
            <w:pPr>
              <w:keepNext w:val="0"/>
              <w:keepLines w:val="0"/>
              <w:widowControl w:val="0"/>
              <w:suppressLineNumbers w:val="0"/>
              <w:autoSpaceDE w:val="0"/>
              <w:autoSpaceDN/>
              <w:spacing w:before="0" w:beforeAutospacing="0" w:after="0" w:afterAutospacing="0" w:line="360" w:lineRule="auto"/>
              <w:ind w:left="0" w:right="0" w:firstLine="422" w:firstLineChars="200"/>
              <w:jc w:val="both"/>
              <w:rPr>
                <w:rFonts w:hint="eastAsia" w:ascii="宋体" w:hAnsi="宋体" w:eastAsia="宋体" w:cs="宋体"/>
                <w:b/>
                <w:bCs w:val="0"/>
                <w:color w:val="000000"/>
                <w:kern w:val="2"/>
                <w:sz w:val="21"/>
                <w:szCs w:val="21"/>
              </w:rPr>
            </w:pPr>
            <w:r>
              <w:rPr>
                <w:rFonts w:hint="eastAsia" w:ascii="宋体" w:hAnsi="宋体" w:eastAsia="宋体" w:cs="宋体"/>
                <w:b/>
                <w:bCs w:val="0"/>
                <w:color w:val="000000"/>
                <w:kern w:val="2"/>
                <w:sz w:val="21"/>
                <w:szCs w:val="21"/>
                <w:lang w:val="en-US" w:eastAsia="zh-CN" w:bidi="ar"/>
              </w:rPr>
              <w:t>三、血压测量技术</w:t>
            </w:r>
          </w:p>
          <w:p w14:paraId="4E3B9DF2">
            <w:pPr>
              <w:keepNext w:val="0"/>
              <w:keepLines w:val="0"/>
              <w:widowControl w:val="0"/>
              <w:suppressLineNumbers w:val="0"/>
              <w:autoSpaceDE w:val="0"/>
              <w:autoSpaceDN/>
              <w:spacing w:before="0" w:beforeAutospacing="0" w:after="0" w:afterAutospacing="0" w:line="360" w:lineRule="auto"/>
              <w:ind w:left="0" w:right="0" w:firstLine="422" w:firstLineChars="200"/>
              <w:jc w:val="both"/>
              <w:rPr>
                <w:rFonts w:hint="eastAsia" w:ascii="宋体" w:hAnsi="宋体" w:eastAsia="宋体" w:cs="宋体"/>
                <w:b/>
                <w:bCs w:val="0"/>
                <w:color w:val="000000"/>
                <w:kern w:val="2"/>
                <w:sz w:val="21"/>
                <w:szCs w:val="21"/>
              </w:rPr>
            </w:pPr>
            <w:r>
              <w:rPr>
                <w:rFonts w:hint="eastAsia" w:ascii="宋体" w:hAnsi="宋体" w:eastAsia="宋体" w:cs="宋体"/>
                <w:b/>
                <w:bCs w:val="0"/>
                <w:color w:val="000000"/>
                <w:kern w:val="2"/>
                <w:sz w:val="21"/>
                <w:szCs w:val="21"/>
                <w:lang w:val="en-US" w:eastAsia="zh-CN" w:bidi="ar"/>
              </w:rPr>
              <w:t>（一）血压计的种类及构造</w:t>
            </w:r>
          </w:p>
          <w:p w14:paraId="2A272D7C">
            <w:pPr>
              <w:keepNext w:val="0"/>
              <w:keepLines w:val="0"/>
              <w:widowControl w:val="0"/>
              <w:suppressLineNumbers w:val="0"/>
              <w:autoSpaceDE w:val="0"/>
              <w:autoSpaceDN/>
              <w:spacing w:before="0" w:beforeAutospacing="0" w:after="0" w:afterAutospacing="0" w:line="360" w:lineRule="auto"/>
              <w:ind w:left="0" w:right="0" w:firstLine="420" w:firstLineChars="200"/>
              <w:jc w:val="both"/>
              <w:rPr>
                <w:rFonts w:hint="eastAsia" w:ascii="宋体" w:hAnsi="宋体" w:eastAsia="宋体" w:cs="宋体"/>
                <w:b w:val="0"/>
                <w:bCs/>
                <w:color w:val="000000"/>
                <w:kern w:val="2"/>
                <w:sz w:val="21"/>
                <w:szCs w:val="21"/>
              </w:rPr>
            </w:pPr>
            <w:r>
              <w:rPr>
                <w:rFonts w:hint="eastAsia" w:ascii="宋体" w:hAnsi="宋体" w:eastAsia="宋体" w:cs="宋体"/>
                <w:b w:val="0"/>
                <w:bCs/>
                <w:color w:val="000000"/>
                <w:kern w:val="2"/>
                <w:sz w:val="21"/>
                <w:szCs w:val="21"/>
                <w:lang w:val="en-US" w:eastAsia="zh-CN" w:bidi="ar"/>
              </w:rPr>
              <w:t>常用血压计包括：汞柱式血压计（分台式、立式两种）、弹簧表式血压计和电子血压计三种。</w:t>
            </w:r>
          </w:p>
          <w:p w14:paraId="7093F3FE">
            <w:pPr>
              <w:keepNext w:val="0"/>
              <w:keepLines w:val="0"/>
              <w:widowControl w:val="0"/>
              <w:suppressLineNumbers w:val="0"/>
              <w:autoSpaceDE w:val="0"/>
              <w:autoSpaceDN/>
              <w:spacing w:before="0" w:beforeAutospacing="0" w:after="0" w:afterAutospacing="0" w:line="360" w:lineRule="auto"/>
              <w:ind w:left="0" w:right="0" w:firstLine="420" w:firstLineChars="200"/>
              <w:jc w:val="both"/>
              <w:rPr>
                <w:rFonts w:hint="eastAsia" w:ascii="宋体" w:hAnsi="宋体" w:eastAsia="宋体" w:cs="宋体"/>
                <w:b w:val="0"/>
                <w:bCs/>
                <w:color w:val="000000"/>
                <w:kern w:val="2"/>
                <w:sz w:val="21"/>
                <w:szCs w:val="21"/>
              </w:rPr>
            </w:pPr>
            <w:r>
              <w:rPr>
                <w:rFonts w:hint="eastAsia" w:ascii="宋体" w:hAnsi="宋体" w:eastAsia="宋体" w:cs="宋体"/>
                <w:b w:val="0"/>
                <w:bCs/>
                <w:color w:val="000000"/>
                <w:kern w:val="2"/>
                <w:sz w:val="21"/>
                <w:szCs w:val="21"/>
                <w:lang w:val="en-US" w:eastAsia="zh-CN" w:bidi="ar"/>
              </w:rPr>
              <w:t>（1）汞柱式血压计，又称水银式血压计，有立式和台式两种，其结构简单，在使用过程中具有良好的稳定性及使用寿命长等优点，临床应用较多。</w:t>
            </w:r>
          </w:p>
          <w:p w14:paraId="33D5D2D7">
            <w:pPr>
              <w:keepNext w:val="0"/>
              <w:keepLines w:val="0"/>
              <w:widowControl w:val="0"/>
              <w:suppressLineNumbers w:val="0"/>
              <w:autoSpaceDE w:val="0"/>
              <w:autoSpaceDN/>
              <w:spacing w:before="0" w:beforeAutospacing="0" w:after="0" w:afterAutospacing="0" w:line="360" w:lineRule="auto"/>
              <w:ind w:left="0" w:right="0" w:firstLine="420" w:firstLineChars="200"/>
              <w:jc w:val="both"/>
              <w:rPr>
                <w:rFonts w:hint="eastAsia" w:ascii="宋体" w:hAnsi="宋体" w:eastAsia="宋体" w:cs="宋体"/>
                <w:b w:val="0"/>
                <w:bCs/>
                <w:color w:val="000000"/>
                <w:kern w:val="2"/>
                <w:sz w:val="21"/>
                <w:szCs w:val="21"/>
              </w:rPr>
            </w:pPr>
            <w:r>
              <w:rPr>
                <w:rFonts w:hint="eastAsia" w:ascii="宋体" w:hAnsi="宋体" w:eastAsia="宋体" w:cs="宋体"/>
                <w:b w:val="0"/>
                <w:bCs/>
                <w:color w:val="000000"/>
                <w:kern w:val="2"/>
                <w:sz w:val="21"/>
                <w:szCs w:val="21"/>
                <w:lang w:val="en-US" w:eastAsia="zh-CN" w:bidi="ar"/>
              </w:rPr>
              <w:t>其构造主要包括：</w:t>
            </w:r>
          </w:p>
          <w:p w14:paraId="2C0F8F71">
            <w:pPr>
              <w:keepNext w:val="0"/>
              <w:keepLines w:val="0"/>
              <w:widowControl w:val="0"/>
              <w:suppressLineNumbers w:val="0"/>
              <w:autoSpaceDE w:val="0"/>
              <w:autoSpaceDN/>
              <w:spacing w:before="0" w:beforeAutospacing="0" w:after="0" w:afterAutospacing="0" w:line="360" w:lineRule="auto"/>
              <w:ind w:left="0" w:right="0" w:firstLine="420" w:firstLineChars="200"/>
              <w:jc w:val="both"/>
              <w:rPr>
                <w:rFonts w:hint="eastAsia" w:ascii="宋体" w:hAnsi="宋体" w:eastAsia="宋体" w:cs="宋体"/>
                <w:b w:val="0"/>
                <w:bCs/>
                <w:color w:val="000000"/>
                <w:kern w:val="2"/>
                <w:sz w:val="21"/>
                <w:szCs w:val="21"/>
              </w:rPr>
            </w:pPr>
            <w:r>
              <w:rPr>
                <w:rFonts w:hint="eastAsia" w:ascii="宋体" w:hAnsi="宋体" w:eastAsia="宋体" w:cs="宋体"/>
                <w:b w:val="0"/>
                <w:bCs/>
                <w:color w:val="000000"/>
                <w:kern w:val="2"/>
                <w:sz w:val="21"/>
                <w:szCs w:val="21"/>
                <w:lang w:val="en-US" w:eastAsia="zh-CN" w:bidi="ar"/>
              </w:rPr>
              <w:t>①输气球及调节空气压力的阀门。</w:t>
            </w:r>
          </w:p>
          <w:p w14:paraId="69F76B75">
            <w:pPr>
              <w:keepNext w:val="0"/>
              <w:keepLines w:val="0"/>
              <w:widowControl w:val="0"/>
              <w:suppressLineNumbers w:val="0"/>
              <w:autoSpaceDE w:val="0"/>
              <w:autoSpaceDN/>
              <w:spacing w:before="0" w:beforeAutospacing="0" w:after="0" w:afterAutospacing="0" w:line="360" w:lineRule="auto"/>
              <w:ind w:left="0" w:right="0" w:firstLine="420" w:firstLineChars="200"/>
              <w:jc w:val="both"/>
              <w:rPr>
                <w:rFonts w:hint="eastAsia" w:ascii="宋体" w:hAnsi="宋体" w:eastAsia="宋体" w:cs="宋体"/>
                <w:b w:val="0"/>
                <w:bCs/>
                <w:color w:val="000000"/>
                <w:kern w:val="2"/>
                <w:sz w:val="21"/>
                <w:szCs w:val="21"/>
              </w:rPr>
            </w:pPr>
            <w:r>
              <w:rPr>
                <w:rFonts w:hint="eastAsia" w:ascii="宋体" w:hAnsi="宋体" w:eastAsia="宋体" w:cs="宋体"/>
                <w:b w:val="0"/>
                <w:bCs/>
                <w:color w:val="000000"/>
                <w:kern w:val="2"/>
                <w:sz w:val="21"/>
                <w:szCs w:val="21"/>
                <w:lang w:val="en-US" w:eastAsia="zh-CN" w:bidi="ar"/>
              </w:rPr>
              <w:t>②袖带，橡皮袋（储气囊）长 24 cm，外层布套长 60 cm，宽 12 cm（小儿袖带宽度是上臂直径的 1/2 ～ 1/3）。</w:t>
            </w:r>
          </w:p>
          <w:p w14:paraId="523FD0B6">
            <w:pPr>
              <w:keepNext w:val="0"/>
              <w:keepLines w:val="0"/>
              <w:widowControl w:val="0"/>
              <w:suppressLineNumbers w:val="0"/>
              <w:autoSpaceDE w:val="0"/>
              <w:autoSpaceDN/>
              <w:spacing w:before="0" w:beforeAutospacing="0" w:after="0" w:afterAutospacing="0" w:line="360" w:lineRule="auto"/>
              <w:ind w:left="0" w:right="0" w:firstLine="420" w:firstLineChars="200"/>
              <w:jc w:val="both"/>
              <w:rPr>
                <w:rFonts w:hint="eastAsia" w:ascii="宋体" w:hAnsi="宋体" w:eastAsia="宋体" w:cs="宋体"/>
                <w:b w:val="0"/>
                <w:bCs/>
                <w:color w:val="000000"/>
                <w:kern w:val="2"/>
                <w:sz w:val="21"/>
                <w:szCs w:val="21"/>
              </w:rPr>
            </w:pPr>
            <w:r>
              <w:rPr>
                <w:rFonts w:hint="eastAsia" w:ascii="宋体" w:hAnsi="宋体" w:eastAsia="宋体" w:cs="宋体"/>
                <w:b w:val="0"/>
                <w:bCs/>
                <w:color w:val="000000"/>
                <w:kern w:val="2"/>
                <w:sz w:val="21"/>
                <w:szCs w:val="21"/>
                <w:lang w:val="en-US" w:eastAsia="zh-CN" w:bidi="ar"/>
              </w:rPr>
              <w:t>③ 2 根橡胶管分别连接输气球和压力表。</w:t>
            </w:r>
          </w:p>
          <w:p w14:paraId="4781AAE0">
            <w:pPr>
              <w:keepNext w:val="0"/>
              <w:keepLines w:val="0"/>
              <w:widowControl w:val="0"/>
              <w:suppressLineNumbers w:val="0"/>
              <w:autoSpaceDE w:val="0"/>
              <w:autoSpaceDN/>
              <w:spacing w:before="0" w:beforeAutospacing="0" w:after="0" w:afterAutospacing="0" w:line="360" w:lineRule="auto"/>
              <w:ind w:left="0" w:right="0" w:firstLine="420" w:firstLineChars="200"/>
              <w:jc w:val="both"/>
              <w:rPr>
                <w:rFonts w:hint="eastAsia" w:ascii="宋体" w:hAnsi="宋体" w:eastAsia="宋体" w:cs="宋体"/>
                <w:b w:val="0"/>
                <w:bCs/>
                <w:color w:val="000000"/>
                <w:kern w:val="2"/>
                <w:sz w:val="21"/>
                <w:szCs w:val="21"/>
              </w:rPr>
            </w:pPr>
            <w:r>
              <w:rPr>
                <w:rFonts w:hint="eastAsia" w:ascii="宋体" w:hAnsi="宋体" w:eastAsia="宋体" w:cs="宋体"/>
                <w:b w:val="0"/>
                <w:bCs/>
                <w:color w:val="000000"/>
                <w:kern w:val="2"/>
                <w:sz w:val="21"/>
                <w:szCs w:val="21"/>
                <w:lang w:val="en-US" w:eastAsia="zh-CN" w:bidi="ar"/>
              </w:rPr>
              <w:t>④在盒盖板壁上有一固定的玻璃管，管面为双刻度，分别是 0 ～ 40 kPa与 0 ～ 300 mmHg，最小度量值分别为 0.5 kPa 和 2 mmHg。玻璃管上端与大气相通，下端与水银槽相通，内装 60 g 水银。使用时，将调节开关打开，槽内水银即可进入玻璃管，用毕一定要关紧开关，防止水银外漏。</w:t>
            </w:r>
          </w:p>
          <w:p w14:paraId="19314E83">
            <w:pPr>
              <w:keepNext w:val="0"/>
              <w:keepLines w:val="0"/>
              <w:widowControl w:val="0"/>
              <w:suppressLineNumbers w:val="0"/>
              <w:autoSpaceDE w:val="0"/>
              <w:autoSpaceDN/>
              <w:spacing w:before="0" w:beforeAutospacing="0" w:after="0" w:afterAutospacing="0" w:line="360" w:lineRule="auto"/>
              <w:ind w:left="0" w:right="0" w:firstLine="420" w:firstLineChars="200"/>
              <w:jc w:val="both"/>
              <w:rPr>
                <w:rFonts w:hint="eastAsia" w:ascii="宋体" w:hAnsi="宋体" w:eastAsia="宋体" w:cs="宋体"/>
                <w:b w:val="0"/>
                <w:bCs/>
                <w:color w:val="000000"/>
                <w:kern w:val="2"/>
                <w:sz w:val="21"/>
                <w:szCs w:val="21"/>
              </w:rPr>
            </w:pPr>
            <w:r>
              <w:rPr>
                <w:rFonts w:hint="eastAsia" w:ascii="宋体" w:hAnsi="宋体" w:eastAsia="宋体" w:cs="宋体"/>
                <w:b w:val="0"/>
                <w:bCs/>
                <w:color w:val="000000"/>
                <w:kern w:val="2"/>
                <w:sz w:val="21"/>
                <w:szCs w:val="21"/>
                <w:lang w:val="en-US" w:eastAsia="zh-CN" w:bidi="ar"/>
              </w:rPr>
              <w:t>（2）弹簧表式血压计，外形似表，呈圆盘状，上面标有刻度 2.6 ～ 40 kPa和 20 ～ 300 mmHg，中央指针指示血压数值。其优点是体积小，便于携带。</w:t>
            </w:r>
          </w:p>
          <w:p w14:paraId="10A02D06">
            <w:pPr>
              <w:keepNext w:val="0"/>
              <w:keepLines w:val="0"/>
              <w:widowControl w:val="0"/>
              <w:suppressLineNumbers w:val="0"/>
              <w:autoSpaceDE w:val="0"/>
              <w:autoSpaceDN/>
              <w:spacing w:before="0" w:beforeAutospacing="0" w:after="0" w:afterAutospacing="0" w:line="360" w:lineRule="auto"/>
              <w:ind w:left="0" w:right="0" w:firstLine="420" w:firstLineChars="200"/>
              <w:jc w:val="both"/>
              <w:rPr>
                <w:rFonts w:hint="eastAsia" w:ascii="宋体" w:hAnsi="宋体" w:eastAsia="宋体" w:cs="宋体"/>
                <w:b w:val="0"/>
                <w:bCs/>
                <w:color w:val="000000"/>
                <w:kern w:val="2"/>
                <w:sz w:val="21"/>
                <w:szCs w:val="21"/>
              </w:rPr>
            </w:pPr>
            <w:r>
              <w:rPr>
                <w:rFonts w:hint="eastAsia" w:ascii="宋体" w:hAnsi="宋体" w:eastAsia="宋体" w:cs="宋体"/>
                <w:b w:val="0"/>
                <w:bCs/>
                <w:color w:val="000000"/>
                <w:kern w:val="2"/>
                <w:sz w:val="21"/>
                <w:szCs w:val="21"/>
                <w:lang w:val="en-US" w:eastAsia="zh-CN" w:bidi="ar"/>
              </w:rPr>
              <w:t>（3）电子血压计袖带内有一换能器，由自动采样电脑控制数字运算，可以自动放气与充气，在数秒内即可得到收缩压、舒张压与脉搏的数值。其优点是可完全排除人为测量误差，但缺点是精确度较差。</w:t>
            </w:r>
          </w:p>
          <w:p w14:paraId="5785B477">
            <w:pPr>
              <w:keepNext w:val="0"/>
              <w:keepLines w:val="0"/>
              <w:widowControl w:val="0"/>
              <w:suppressLineNumbers w:val="0"/>
              <w:autoSpaceDE w:val="0"/>
              <w:autoSpaceDN/>
              <w:spacing w:before="0" w:beforeAutospacing="0" w:after="0" w:afterAutospacing="0" w:line="360" w:lineRule="auto"/>
              <w:ind w:left="0" w:right="0" w:firstLine="422" w:firstLineChars="200"/>
              <w:jc w:val="both"/>
              <w:rPr>
                <w:rFonts w:hint="eastAsia" w:ascii="宋体" w:hAnsi="宋体" w:eastAsia="宋体" w:cs="宋体"/>
                <w:b w:val="0"/>
                <w:bCs/>
                <w:color w:val="000000"/>
                <w:kern w:val="2"/>
                <w:sz w:val="21"/>
                <w:szCs w:val="21"/>
              </w:rPr>
            </w:pPr>
            <w:r>
              <w:rPr>
                <w:rFonts w:hint="eastAsia" w:ascii="宋体" w:hAnsi="宋体" w:eastAsia="宋体" w:cs="宋体"/>
                <w:b/>
                <w:bCs w:val="0"/>
                <w:color w:val="000000"/>
                <w:kern w:val="2"/>
                <w:sz w:val="21"/>
                <w:szCs w:val="21"/>
                <w:lang w:val="en-US" w:eastAsia="zh-CN" w:bidi="ar"/>
              </w:rPr>
              <w:t>（二）测量血压的方法</w:t>
            </w:r>
            <w:r>
              <w:rPr>
                <w:rFonts w:hint="eastAsia" w:ascii="宋体" w:hAnsi="宋体" w:eastAsia="宋体" w:cs="宋体"/>
                <w:b w:val="0"/>
                <w:bCs/>
                <w:color w:val="000000"/>
                <w:kern w:val="2"/>
                <w:sz w:val="21"/>
                <w:szCs w:val="21"/>
                <w:lang w:val="en-US" w:eastAsia="zh-CN" w:bidi="ar"/>
              </w:rPr>
              <w:t xml:space="preserve"> </w:t>
            </w:r>
          </w:p>
          <w:p w14:paraId="320EFDC7">
            <w:pPr>
              <w:keepNext w:val="0"/>
              <w:keepLines w:val="0"/>
              <w:widowControl w:val="0"/>
              <w:suppressLineNumbers w:val="0"/>
              <w:autoSpaceDE w:val="0"/>
              <w:autoSpaceDN/>
              <w:spacing w:before="0" w:beforeAutospacing="0" w:after="0" w:afterAutospacing="0" w:line="360" w:lineRule="auto"/>
              <w:ind w:left="0" w:right="0" w:firstLine="420" w:firstLineChars="200"/>
              <w:jc w:val="both"/>
              <w:rPr>
                <w:rFonts w:hint="eastAsia" w:ascii="宋体" w:hAnsi="宋体" w:eastAsia="宋体" w:cs="宋体"/>
                <w:b w:val="0"/>
                <w:bCs/>
                <w:color w:val="000000"/>
                <w:kern w:val="2"/>
                <w:sz w:val="21"/>
                <w:szCs w:val="21"/>
              </w:rPr>
            </w:pPr>
            <w:r>
              <w:rPr>
                <w:rFonts w:hint="eastAsia" w:ascii="宋体" w:hAnsi="宋体" w:eastAsia="宋体" w:cs="宋体"/>
                <w:b w:val="0"/>
                <w:bCs/>
                <w:color w:val="000000"/>
                <w:kern w:val="2"/>
                <w:sz w:val="21"/>
                <w:szCs w:val="21"/>
                <w:lang w:val="en-US" w:eastAsia="zh-CN" w:bidi="ar"/>
              </w:rPr>
              <w:t>【目的】</w:t>
            </w:r>
          </w:p>
          <w:p w14:paraId="51E390CB">
            <w:pPr>
              <w:keepNext w:val="0"/>
              <w:keepLines w:val="0"/>
              <w:widowControl w:val="0"/>
              <w:suppressLineNumbers w:val="0"/>
              <w:autoSpaceDE w:val="0"/>
              <w:autoSpaceDN/>
              <w:spacing w:before="0" w:beforeAutospacing="0" w:after="0" w:afterAutospacing="0" w:line="360" w:lineRule="auto"/>
              <w:ind w:left="0" w:right="0" w:firstLine="420" w:firstLineChars="200"/>
              <w:jc w:val="both"/>
              <w:rPr>
                <w:rFonts w:hint="eastAsia" w:ascii="宋体" w:hAnsi="宋体" w:eastAsia="宋体" w:cs="宋体"/>
                <w:b w:val="0"/>
                <w:bCs/>
                <w:color w:val="000000"/>
                <w:kern w:val="2"/>
                <w:sz w:val="21"/>
                <w:szCs w:val="21"/>
              </w:rPr>
            </w:pPr>
            <w:r>
              <w:rPr>
                <w:rFonts w:hint="eastAsia" w:ascii="宋体" w:hAnsi="宋体" w:eastAsia="宋体" w:cs="宋体"/>
                <w:b w:val="0"/>
                <w:bCs/>
                <w:color w:val="000000"/>
                <w:kern w:val="2"/>
                <w:sz w:val="21"/>
                <w:szCs w:val="21"/>
                <w:lang w:val="en-US" w:eastAsia="zh-CN" w:bidi="ar"/>
              </w:rPr>
              <w:t>（1）测量并判断患者的血压，以协助临床诊断、治疗和护理。</w:t>
            </w:r>
          </w:p>
          <w:p w14:paraId="3152ED40">
            <w:pPr>
              <w:keepNext w:val="0"/>
              <w:keepLines w:val="0"/>
              <w:widowControl w:val="0"/>
              <w:suppressLineNumbers w:val="0"/>
              <w:autoSpaceDE w:val="0"/>
              <w:autoSpaceDN/>
              <w:spacing w:before="0" w:beforeAutospacing="0" w:after="0" w:afterAutospacing="0" w:line="360" w:lineRule="auto"/>
              <w:ind w:left="0" w:right="0" w:firstLine="420" w:firstLineChars="200"/>
              <w:jc w:val="both"/>
              <w:rPr>
                <w:rFonts w:hint="eastAsia" w:ascii="宋体" w:hAnsi="宋体" w:eastAsia="宋体" w:cs="宋体"/>
                <w:b w:val="0"/>
                <w:bCs/>
                <w:color w:val="000000"/>
                <w:kern w:val="2"/>
                <w:sz w:val="21"/>
                <w:szCs w:val="21"/>
              </w:rPr>
            </w:pPr>
            <w:r>
              <w:rPr>
                <w:rFonts w:hint="eastAsia" w:ascii="宋体" w:hAnsi="宋体" w:eastAsia="宋体" w:cs="宋体"/>
                <w:b w:val="0"/>
                <w:bCs/>
                <w:color w:val="000000"/>
                <w:kern w:val="2"/>
                <w:sz w:val="21"/>
                <w:szCs w:val="21"/>
                <w:lang w:val="en-US" w:eastAsia="zh-CN" w:bidi="ar"/>
              </w:rPr>
              <w:t>（2）动态监测患者血压的变化，为诊断、治疗和护理提供依据。</w:t>
            </w:r>
          </w:p>
          <w:p w14:paraId="01072185">
            <w:pPr>
              <w:keepNext w:val="0"/>
              <w:keepLines w:val="0"/>
              <w:widowControl w:val="0"/>
              <w:suppressLineNumbers w:val="0"/>
              <w:autoSpaceDE w:val="0"/>
              <w:autoSpaceDN/>
              <w:spacing w:before="0" w:beforeAutospacing="0" w:after="0" w:afterAutospacing="0" w:line="360" w:lineRule="auto"/>
              <w:ind w:left="0" w:right="0" w:firstLine="420" w:firstLineChars="200"/>
              <w:jc w:val="both"/>
              <w:rPr>
                <w:rFonts w:hint="eastAsia" w:ascii="宋体" w:hAnsi="宋体" w:eastAsia="宋体" w:cs="宋体"/>
                <w:b w:val="0"/>
                <w:bCs/>
                <w:color w:val="000000"/>
                <w:kern w:val="2"/>
                <w:sz w:val="21"/>
                <w:szCs w:val="21"/>
              </w:rPr>
            </w:pPr>
            <w:r>
              <w:rPr>
                <w:rFonts w:hint="eastAsia" w:ascii="宋体" w:hAnsi="宋体" w:eastAsia="宋体" w:cs="宋体"/>
                <w:b w:val="0"/>
                <w:bCs/>
                <w:color w:val="000000"/>
                <w:kern w:val="2"/>
                <w:sz w:val="21"/>
                <w:szCs w:val="21"/>
                <w:lang w:val="en-US" w:eastAsia="zh-CN" w:bidi="ar"/>
              </w:rPr>
              <w:t>【评估】</w:t>
            </w:r>
          </w:p>
          <w:p w14:paraId="138511B1">
            <w:pPr>
              <w:keepNext w:val="0"/>
              <w:keepLines w:val="0"/>
              <w:widowControl w:val="0"/>
              <w:suppressLineNumbers w:val="0"/>
              <w:autoSpaceDE w:val="0"/>
              <w:autoSpaceDN/>
              <w:spacing w:before="0" w:beforeAutospacing="0" w:after="0" w:afterAutospacing="0" w:line="360" w:lineRule="auto"/>
              <w:ind w:left="0" w:right="0" w:firstLine="420" w:firstLineChars="200"/>
              <w:jc w:val="both"/>
              <w:rPr>
                <w:rFonts w:hint="eastAsia" w:ascii="宋体" w:hAnsi="宋体" w:eastAsia="宋体" w:cs="宋体"/>
                <w:b w:val="0"/>
                <w:bCs/>
                <w:color w:val="000000"/>
                <w:kern w:val="2"/>
                <w:sz w:val="21"/>
                <w:szCs w:val="21"/>
              </w:rPr>
            </w:pPr>
            <w:r>
              <w:rPr>
                <w:rFonts w:hint="eastAsia" w:ascii="宋体" w:hAnsi="宋体" w:eastAsia="宋体" w:cs="宋体"/>
                <w:b w:val="0"/>
                <w:bCs/>
                <w:color w:val="000000"/>
                <w:kern w:val="2"/>
                <w:sz w:val="21"/>
                <w:szCs w:val="21"/>
                <w:lang w:val="en-US" w:eastAsia="zh-CN" w:bidi="ar"/>
              </w:rPr>
              <w:t>（1）了解患者的诊断及目前治疗情况。</w:t>
            </w:r>
          </w:p>
          <w:p w14:paraId="23A5BBB2">
            <w:pPr>
              <w:keepNext w:val="0"/>
              <w:keepLines w:val="0"/>
              <w:widowControl w:val="0"/>
              <w:suppressLineNumbers w:val="0"/>
              <w:autoSpaceDE w:val="0"/>
              <w:autoSpaceDN/>
              <w:spacing w:before="0" w:beforeAutospacing="0" w:after="0" w:afterAutospacing="0" w:line="360" w:lineRule="auto"/>
              <w:ind w:left="0" w:right="0" w:firstLine="420" w:firstLineChars="200"/>
              <w:jc w:val="both"/>
              <w:rPr>
                <w:rFonts w:hint="eastAsia" w:ascii="宋体" w:hAnsi="宋体" w:eastAsia="宋体" w:cs="宋体"/>
                <w:b w:val="0"/>
                <w:bCs/>
                <w:color w:val="000000"/>
                <w:kern w:val="2"/>
                <w:sz w:val="21"/>
                <w:szCs w:val="21"/>
              </w:rPr>
            </w:pPr>
            <w:r>
              <w:rPr>
                <w:rFonts w:hint="eastAsia" w:ascii="宋体" w:hAnsi="宋体" w:eastAsia="宋体" w:cs="宋体"/>
                <w:b w:val="0"/>
                <w:bCs/>
                <w:color w:val="000000"/>
                <w:kern w:val="2"/>
                <w:sz w:val="21"/>
                <w:szCs w:val="21"/>
                <w:lang w:val="en-US" w:eastAsia="zh-CN" w:bidi="ar"/>
              </w:rPr>
              <w:t>（2）评估患者的病情、意识状态及合作程度。</w:t>
            </w:r>
          </w:p>
          <w:p w14:paraId="16654ED6">
            <w:pPr>
              <w:keepNext w:val="0"/>
              <w:keepLines w:val="0"/>
              <w:widowControl w:val="0"/>
              <w:suppressLineNumbers w:val="0"/>
              <w:autoSpaceDE w:val="0"/>
              <w:autoSpaceDN/>
              <w:spacing w:before="0" w:beforeAutospacing="0" w:after="0" w:afterAutospacing="0" w:line="360" w:lineRule="auto"/>
              <w:ind w:left="0" w:right="0" w:firstLine="420" w:firstLineChars="200"/>
              <w:jc w:val="both"/>
              <w:rPr>
                <w:rFonts w:hint="eastAsia" w:ascii="宋体" w:hAnsi="宋体" w:eastAsia="宋体" w:cs="宋体"/>
                <w:b w:val="0"/>
                <w:bCs/>
                <w:color w:val="000000"/>
                <w:kern w:val="2"/>
                <w:sz w:val="21"/>
                <w:szCs w:val="21"/>
              </w:rPr>
            </w:pPr>
            <w:r>
              <w:rPr>
                <w:rFonts w:hint="eastAsia" w:ascii="宋体" w:hAnsi="宋体" w:eastAsia="宋体" w:cs="宋体"/>
                <w:b w:val="0"/>
                <w:bCs/>
                <w:color w:val="000000"/>
                <w:kern w:val="2"/>
                <w:sz w:val="21"/>
                <w:szCs w:val="21"/>
                <w:lang w:val="en-US" w:eastAsia="zh-CN" w:bidi="ar"/>
              </w:rPr>
              <w:t>（3）询问患者有无高血压史，家族中有无高血压病例，最近 30 分钟内有无剧烈活动及情绪波动，如有上述情况需要患者休息 30 分钟再测量。</w:t>
            </w:r>
          </w:p>
          <w:p w14:paraId="47BF3FCA">
            <w:pPr>
              <w:keepNext w:val="0"/>
              <w:keepLines w:val="0"/>
              <w:widowControl w:val="0"/>
              <w:suppressLineNumbers w:val="0"/>
              <w:autoSpaceDE w:val="0"/>
              <w:autoSpaceDN/>
              <w:spacing w:before="0" w:beforeAutospacing="0" w:after="0" w:afterAutospacing="0" w:line="360" w:lineRule="auto"/>
              <w:ind w:left="0" w:right="0" w:firstLine="420" w:firstLineChars="200"/>
              <w:jc w:val="both"/>
              <w:rPr>
                <w:rFonts w:hint="eastAsia" w:ascii="宋体" w:hAnsi="宋体" w:eastAsia="宋体" w:cs="宋体"/>
                <w:b w:val="0"/>
                <w:bCs/>
                <w:color w:val="000000"/>
                <w:kern w:val="2"/>
                <w:sz w:val="21"/>
                <w:szCs w:val="21"/>
              </w:rPr>
            </w:pPr>
            <w:r>
              <w:rPr>
                <w:rFonts w:hint="eastAsia" w:ascii="宋体" w:hAnsi="宋体" w:eastAsia="宋体" w:cs="宋体"/>
                <w:b w:val="0"/>
                <w:bCs/>
                <w:color w:val="000000"/>
                <w:kern w:val="2"/>
                <w:sz w:val="21"/>
                <w:szCs w:val="21"/>
                <w:lang w:val="en-US" w:eastAsia="zh-CN" w:bidi="ar"/>
              </w:rPr>
              <w:t>（4）评估患者的测量部位。常用部位有上肢肱动脉、下肢腘动脉。</w:t>
            </w:r>
          </w:p>
          <w:p w14:paraId="52DEFFBA">
            <w:pPr>
              <w:keepNext w:val="0"/>
              <w:keepLines w:val="0"/>
              <w:widowControl w:val="0"/>
              <w:suppressLineNumbers w:val="0"/>
              <w:autoSpaceDE w:val="0"/>
              <w:autoSpaceDN/>
              <w:spacing w:before="0" w:beforeAutospacing="0" w:after="0" w:afterAutospacing="0" w:line="360" w:lineRule="auto"/>
              <w:ind w:left="0" w:right="0" w:firstLine="420" w:firstLineChars="200"/>
              <w:jc w:val="both"/>
              <w:rPr>
                <w:rFonts w:hint="eastAsia" w:ascii="宋体" w:hAnsi="宋体" w:eastAsia="宋体" w:cs="宋体"/>
                <w:b w:val="0"/>
                <w:bCs/>
                <w:color w:val="000000"/>
                <w:kern w:val="2"/>
                <w:sz w:val="21"/>
                <w:szCs w:val="21"/>
              </w:rPr>
            </w:pPr>
            <w:r>
              <w:rPr>
                <w:rFonts w:hint="eastAsia" w:ascii="宋体" w:hAnsi="宋体" w:eastAsia="宋体" w:cs="宋体"/>
                <w:b w:val="0"/>
                <w:bCs/>
                <w:color w:val="000000"/>
                <w:kern w:val="2"/>
                <w:sz w:val="21"/>
                <w:szCs w:val="21"/>
                <w:lang w:val="en-US" w:eastAsia="zh-CN" w:bidi="ar"/>
              </w:rPr>
              <w:t>【计划】</w:t>
            </w:r>
          </w:p>
          <w:p w14:paraId="67888B5D">
            <w:pPr>
              <w:keepNext w:val="0"/>
              <w:keepLines w:val="0"/>
              <w:widowControl w:val="0"/>
              <w:suppressLineNumbers w:val="0"/>
              <w:autoSpaceDE w:val="0"/>
              <w:autoSpaceDN/>
              <w:spacing w:before="0" w:beforeAutospacing="0" w:after="0" w:afterAutospacing="0" w:line="360" w:lineRule="auto"/>
              <w:ind w:left="0" w:right="0" w:firstLine="420" w:firstLineChars="200"/>
              <w:jc w:val="both"/>
              <w:rPr>
                <w:rFonts w:hint="eastAsia" w:ascii="宋体" w:hAnsi="宋体" w:eastAsia="宋体" w:cs="宋体"/>
                <w:b w:val="0"/>
                <w:bCs/>
                <w:color w:val="000000"/>
                <w:kern w:val="2"/>
                <w:sz w:val="21"/>
                <w:szCs w:val="21"/>
              </w:rPr>
            </w:pPr>
            <w:r>
              <w:rPr>
                <w:rFonts w:hint="eastAsia" w:ascii="宋体" w:hAnsi="宋体" w:eastAsia="宋体" w:cs="宋体"/>
                <w:b w:val="0"/>
                <w:bCs/>
                <w:color w:val="000000"/>
                <w:kern w:val="2"/>
                <w:sz w:val="21"/>
                <w:szCs w:val="21"/>
                <w:lang w:val="en-US" w:eastAsia="zh-CN" w:bidi="ar"/>
              </w:rPr>
              <w:t>1. 操作者准备 着装整洁，洗手，戴口罩，根据患者病情选择合适的测量方法并明确注意事项，如患者有上肢疾患等。</w:t>
            </w:r>
          </w:p>
          <w:p w14:paraId="2F756556">
            <w:pPr>
              <w:keepNext w:val="0"/>
              <w:keepLines w:val="0"/>
              <w:widowControl w:val="0"/>
              <w:suppressLineNumbers w:val="0"/>
              <w:autoSpaceDE w:val="0"/>
              <w:autoSpaceDN/>
              <w:spacing w:before="0" w:beforeAutospacing="0" w:after="0" w:afterAutospacing="0" w:line="360" w:lineRule="auto"/>
              <w:ind w:left="0" w:right="0" w:firstLine="420" w:firstLineChars="200"/>
              <w:jc w:val="both"/>
              <w:rPr>
                <w:rFonts w:hint="eastAsia" w:ascii="宋体" w:hAnsi="宋体" w:eastAsia="宋体" w:cs="宋体"/>
                <w:b w:val="0"/>
                <w:bCs/>
                <w:color w:val="000000"/>
                <w:kern w:val="2"/>
                <w:sz w:val="21"/>
                <w:szCs w:val="21"/>
              </w:rPr>
            </w:pPr>
            <w:r>
              <w:rPr>
                <w:rFonts w:hint="eastAsia" w:ascii="宋体" w:hAnsi="宋体" w:eastAsia="宋体" w:cs="宋体"/>
                <w:b w:val="0"/>
                <w:bCs/>
                <w:color w:val="000000"/>
                <w:kern w:val="2"/>
                <w:sz w:val="21"/>
                <w:szCs w:val="21"/>
                <w:lang w:val="en-US" w:eastAsia="zh-CN" w:bidi="ar"/>
              </w:rPr>
              <w:t xml:space="preserve">2. 用物准备 准备并检查血压计：玻璃管无裂隙，两侧刻度清晰；水银在“0”刻度；橡胶管、储气囊、连接紧密不漏气，袖带宽窄合适；检查听诊器连接完好，并准备记录本、笔和带秒针的表。 </w:t>
            </w:r>
          </w:p>
          <w:p w14:paraId="4052E952">
            <w:pPr>
              <w:keepNext w:val="0"/>
              <w:keepLines w:val="0"/>
              <w:widowControl w:val="0"/>
              <w:suppressLineNumbers w:val="0"/>
              <w:autoSpaceDE w:val="0"/>
              <w:autoSpaceDN/>
              <w:spacing w:before="0" w:beforeAutospacing="0" w:after="0" w:afterAutospacing="0" w:line="360" w:lineRule="auto"/>
              <w:ind w:left="0" w:right="0" w:firstLine="420" w:firstLineChars="200"/>
              <w:jc w:val="both"/>
              <w:rPr>
                <w:rFonts w:hint="eastAsia" w:ascii="宋体" w:hAnsi="宋体" w:eastAsia="宋体" w:cs="宋体"/>
                <w:b w:val="0"/>
                <w:bCs/>
                <w:color w:val="000000"/>
                <w:kern w:val="2"/>
                <w:sz w:val="21"/>
                <w:szCs w:val="21"/>
              </w:rPr>
            </w:pPr>
            <w:r>
              <w:rPr>
                <w:rFonts w:hint="eastAsia" w:ascii="宋体" w:hAnsi="宋体" w:eastAsia="宋体" w:cs="宋体"/>
                <w:b w:val="0"/>
                <w:bCs/>
                <w:color w:val="000000"/>
                <w:kern w:val="2"/>
                <w:sz w:val="21"/>
                <w:szCs w:val="21"/>
                <w:lang w:val="en-US" w:eastAsia="zh-CN" w:bidi="ar"/>
              </w:rPr>
              <w:t>3. 患者准备 情绪稳定，处于安静状态，了解测量目的及注意事项。</w:t>
            </w:r>
          </w:p>
          <w:p w14:paraId="60B87A49">
            <w:pPr>
              <w:keepNext w:val="0"/>
              <w:keepLines w:val="0"/>
              <w:widowControl w:val="0"/>
              <w:suppressLineNumbers w:val="0"/>
              <w:autoSpaceDE w:val="0"/>
              <w:autoSpaceDN/>
              <w:spacing w:before="0" w:beforeAutospacing="0" w:after="0" w:afterAutospacing="0" w:line="360" w:lineRule="auto"/>
              <w:ind w:left="0" w:right="0" w:firstLine="420" w:firstLineChars="200"/>
              <w:jc w:val="both"/>
              <w:rPr>
                <w:rFonts w:hint="eastAsia" w:ascii="宋体" w:hAnsi="宋体" w:eastAsia="宋体" w:cs="宋体"/>
                <w:b w:val="0"/>
                <w:bCs/>
                <w:color w:val="000000"/>
                <w:kern w:val="2"/>
                <w:sz w:val="21"/>
                <w:szCs w:val="21"/>
              </w:rPr>
            </w:pPr>
            <w:r>
              <w:rPr>
                <w:rFonts w:hint="eastAsia" w:ascii="宋体" w:hAnsi="宋体" w:eastAsia="宋体" w:cs="宋体"/>
                <w:b w:val="0"/>
                <w:bCs/>
                <w:color w:val="000000"/>
                <w:kern w:val="2"/>
                <w:sz w:val="21"/>
                <w:szCs w:val="21"/>
                <w:lang w:val="en-US" w:eastAsia="zh-CN" w:bidi="ar"/>
              </w:rPr>
              <w:t>4. 环境准备 整洁、宽敞、明亮。</w:t>
            </w:r>
          </w:p>
          <w:p w14:paraId="41E0AFC2">
            <w:pPr>
              <w:keepNext w:val="0"/>
              <w:keepLines w:val="0"/>
              <w:widowControl w:val="0"/>
              <w:suppressLineNumbers w:val="0"/>
              <w:autoSpaceDE w:val="0"/>
              <w:autoSpaceDN/>
              <w:spacing w:before="0" w:beforeAutospacing="0" w:after="0" w:afterAutospacing="0" w:line="360" w:lineRule="auto"/>
              <w:ind w:left="0" w:right="0" w:firstLine="420" w:firstLineChars="200"/>
              <w:jc w:val="both"/>
              <w:rPr>
                <w:rFonts w:hint="eastAsia" w:ascii="宋体" w:hAnsi="宋体" w:eastAsia="宋体" w:cs="宋体"/>
                <w:b w:val="0"/>
                <w:bCs/>
                <w:color w:val="000000"/>
                <w:kern w:val="2"/>
                <w:sz w:val="21"/>
                <w:szCs w:val="21"/>
              </w:rPr>
            </w:pPr>
            <w:r>
              <w:rPr>
                <w:rFonts w:hint="eastAsia" w:ascii="宋体" w:hAnsi="宋体" w:eastAsia="宋体" w:cs="宋体"/>
                <w:b w:val="0"/>
                <w:bCs/>
                <w:color w:val="000000"/>
                <w:kern w:val="2"/>
                <w:sz w:val="21"/>
                <w:szCs w:val="21"/>
                <w:lang w:val="en-US" w:eastAsia="zh-CN" w:bidi="ar"/>
              </w:rPr>
              <w:t>【实施】</w:t>
            </w:r>
          </w:p>
          <w:p w14:paraId="5D0D803B">
            <w:pPr>
              <w:keepNext w:val="0"/>
              <w:keepLines w:val="0"/>
              <w:widowControl w:val="0"/>
              <w:suppressLineNumbers w:val="0"/>
              <w:autoSpaceDE w:val="0"/>
              <w:autoSpaceDN/>
              <w:spacing w:before="0" w:beforeAutospacing="0" w:after="0" w:afterAutospacing="0" w:line="360" w:lineRule="auto"/>
              <w:ind w:left="0" w:right="0" w:firstLine="420" w:firstLineChars="200"/>
              <w:jc w:val="both"/>
              <w:rPr>
                <w:rFonts w:hint="eastAsia" w:ascii="宋体" w:hAnsi="宋体" w:eastAsia="宋体" w:cs="宋体"/>
                <w:b w:val="0"/>
                <w:bCs/>
                <w:color w:val="000000"/>
                <w:kern w:val="2"/>
                <w:sz w:val="21"/>
                <w:szCs w:val="21"/>
              </w:rPr>
            </w:pPr>
            <w:r>
              <w:rPr>
                <w:rFonts w:hint="eastAsia" w:ascii="宋体" w:hAnsi="宋体" w:eastAsia="宋体" w:cs="宋体"/>
                <w:b w:val="0"/>
                <w:bCs/>
                <w:color w:val="000000"/>
                <w:kern w:val="2"/>
                <w:sz w:val="21"/>
                <w:szCs w:val="21"/>
                <w:lang w:val="en-US" w:eastAsia="zh-CN" w:bidi="ar"/>
              </w:rPr>
              <w:t>测量血压的操作步骤及要点说明见表 9-7，其中测量以肱动脉为例。</w:t>
            </w:r>
          </w:p>
          <w:p w14:paraId="26638258">
            <w:pPr>
              <w:keepNext w:val="0"/>
              <w:keepLines w:val="0"/>
              <w:widowControl w:val="0"/>
              <w:suppressLineNumbers w:val="0"/>
              <w:autoSpaceDE w:val="0"/>
              <w:autoSpaceDN/>
              <w:spacing w:before="0" w:beforeAutospacing="0" w:after="0" w:afterAutospacing="0" w:line="360" w:lineRule="auto"/>
              <w:ind w:left="0" w:right="0" w:firstLine="420" w:firstLineChars="200"/>
              <w:jc w:val="both"/>
              <w:rPr>
                <w:rFonts w:hint="default" w:ascii="Calibri" w:hAnsi="Calibri" w:eastAsia="宋体" w:cs="Times New Roman"/>
                <w:kern w:val="2"/>
                <w:sz w:val="21"/>
                <w:szCs w:val="21"/>
              </w:rPr>
            </w:pPr>
            <w:r>
              <w:rPr>
                <w:rFonts w:hint="default" w:ascii="Calibri" w:hAnsi="Calibri" w:eastAsia="宋体" w:cs="Times New Roman"/>
                <w:kern w:val="2"/>
                <w:sz w:val="21"/>
                <w:szCs w:val="21"/>
                <w:lang w:val="en-US" w:eastAsia="zh-CN" w:bidi="ar"/>
              </w:rPr>
              <w:drawing>
                <wp:inline distT="0" distB="0" distL="114300" distR="114300">
                  <wp:extent cx="3055620" cy="4604385"/>
                  <wp:effectExtent l="0" t="0" r="11430" b="5715"/>
                  <wp:docPr id="10" name="图片 10"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IMG_256"/>
                          <pic:cNvPicPr>
                            <a:picLocks noChangeAspect="1"/>
                          </pic:cNvPicPr>
                        </pic:nvPicPr>
                        <pic:blipFill>
                          <a:blip r:embed="rId14"/>
                          <a:stretch>
                            <a:fillRect/>
                          </a:stretch>
                        </pic:blipFill>
                        <pic:spPr>
                          <a:xfrm>
                            <a:off x="0" y="0"/>
                            <a:ext cx="3055620" cy="4604385"/>
                          </a:xfrm>
                          <a:prstGeom prst="rect">
                            <a:avLst/>
                          </a:prstGeom>
                          <a:noFill/>
                          <a:ln w="9525">
                            <a:noFill/>
                          </a:ln>
                        </pic:spPr>
                      </pic:pic>
                    </a:graphicData>
                  </a:graphic>
                </wp:inline>
              </w:drawing>
            </w:r>
            <w:r>
              <w:rPr>
                <w:rFonts w:hint="default" w:ascii="Calibri" w:hAnsi="Calibri" w:eastAsia="宋体" w:cs="Times New Roman"/>
                <w:kern w:val="2"/>
                <w:sz w:val="21"/>
                <w:szCs w:val="21"/>
                <w:lang w:val="en-US" w:eastAsia="zh-CN" w:bidi="ar"/>
              </w:rPr>
              <w:t xml:space="preserve"> </w:t>
            </w:r>
          </w:p>
          <w:p w14:paraId="53ED93D7">
            <w:pPr>
              <w:keepNext w:val="0"/>
              <w:keepLines w:val="0"/>
              <w:widowControl w:val="0"/>
              <w:suppressLineNumbers w:val="0"/>
              <w:autoSpaceDE w:val="0"/>
              <w:autoSpaceDN/>
              <w:spacing w:before="0" w:beforeAutospacing="0" w:after="0" w:afterAutospacing="0" w:line="360" w:lineRule="auto"/>
              <w:ind w:left="0" w:right="0" w:firstLine="420" w:firstLineChars="200"/>
              <w:jc w:val="both"/>
              <w:rPr>
                <w:rFonts w:hint="eastAsia" w:ascii="Calibri" w:hAnsi="Calibri" w:eastAsia="宋体" w:cs="Times New Roman"/>
                <w:kern w:val="2"/>
                <w:sz w:val="21"/>
                <w:szCs w:val="21"/>
              </w:rPr>
            </w:pPr>
            <w:r>
              <w:rPr>
                <w:rFonts w:hint="eastAsia" w:ascii="宋体" w:hAnsi="宋体" w:eastAsia="宋体" w:cs="宋体"/>
                <w:kern w:val="2"/>
                <w:sz w:val="21"/>
                <w:szCs w:val="21"/>
                <w:lang w:val="en-US" w:eastAsia="zh-CN" w:bidi="ar"/>
              </w:rPr>
              <w:t>（</w:t>
            </w:r>
            <w:r>
              <w:rPr>
                <w:rFonts w:hint="default" w:ascii="Calibri" w:hAnsi="Calibri" w:eastAsia="宋体" w:cs="Calibri"/>
                <w:kern w:val="2"/>
                <w:sz w:val="21"/>
                <w:szCs w:val="21"/>
                <w:lang w:val="en-US" w:eastAsia="zh-CN" w:bidi="ar"/>
              </w:rPr>
              <w:t>1</w:t>
            </w:r>
            <w:r>
              <w:rPr>
                <w:rFonts w:hint="eastAsia" w:ascii="宋体" w:hAnsi="宋体" w:eastAsia="宋体" w:cs="宋体"/>
                <w:kern w:val="2"/>
                <w:sz w:val="21"/>
                <w:szCs w:val="21"/>
                <w:lang w:val="en-US" w:eastAsia="zh-CN" w:bidi="ar"/>
              </w:rPr>
              <w:t>）操作方法正确，测得血压值准确。</w:t>
            </w:r>
          </w:p>
          <w:p w14:paraId="425904F8">
            <w:pPr>
              <w:keepNext w:val="0"/>
              <w:keepLines w:val="0"/>
              <w:widowControl w:val="0"/>
              <w:suppressLineNumbers w:val="0"/>
              <w:autoSpaceDE w:val="0"/>
              <w:autoSpaceDN/>
              <w:spacing w:before="0" w:beforeAutospacing="0" w:after="0" w:afterAutospacing="0" w:line="360" w:lineRule="auto"/>
              <w:ind w:left="0" w:right="0" w:firstLine="420" w:firstLineChars="200"/>
              <w:jc w:val="both"/>
              <w:rPr>
                <w:rFonts w:hint="eastAsia" w:ascii="Calibri" w:hAnsi="Calibri" w:eastAsia="宋体" w:cs="Times New Roman"/>
                <w:kern w:val="2"/>
                <w:sz w:val="21"/>
                <w:szCs w:val="21"/>
              </w:rPr>
            </w:pPr>
            <w:r>
              <w:rPr>
                <w:rFonts w:hint="eastAsia" w:ascii="宋体" w:hAnsi="宋体" w:eastAsia="宋体" w:cs="宋体"/>
                <w:kern w:val="2"/>
                <w:sz w:val="21"/>
                <w:szCs w:val="21"/>
                <w:lang w:val="en-US" w:eastAsia="zh-CN" w:bidi="ar"/>
              </w:rPr>
              <w:t>（</w:t>
            </w:r>
            <w:r>
              <w:rPr>
                <w:rFonts w:hint="default" w:ascii="Calibri" w:hAnsi="Calibri" w:eastAsia="宋体" w:cs="Calibri"/>
                <w:kern w:val="2"/>
                <w:sz w:val="21"/>
                <w:szCs w:val="21"/>
                <w:lang w:val="en-US" w:eastAsia="zh-CN" w:bidi="ar"/>
              </w:rPr>
              <w:t>2</w:t>
            </w:r>
            <w:r>
              <w:rPr>
                <w:rFonts w:hint="eastAsia" w:ascii="宋体" w:hAnsi="宋体" w:eastAsia="宋体" w:cs="宋体"/>
                <w:kern w:val="2"/>
                <w:sz w:val="21"/>
                <w:szCs w:val="21"/>
                <w:lang w:val="en-US" w:eastAsia="zh-CN" w:bidi="ar"/>
              </w:rPr>
              <w:t>）与患者沟通有效，患者配合。</w:t>
            </w:r>
          </w:p>
          <w:p w14:paraId="6DC18AD5">
            <w:pPr>
              <w:keepNext w:val="0"/>
              <w:keepLines w:val="0"/>
              <w:widowControl w:val="0"/>
              <w:suppressLineNumbers w:val="0"/>
              <w:autoSpaceDE w:val="0"/>
              <w:autoSpaceDN/>
              <w:spacing w:before="0" w:beforeAutospacing="0" w:after="0" w:afterAutospacing="0" w:line="360" w:lineRule="auto"/>
              <w:ind w:left="0" w:right="0" w:firstLine="420" w:firstLineChars="200"/>
              <w:jc w:val="both"/>
              <w:rPr>
                <w:rFonts w:hint="eastAsia" w:ascii="Calibri" w:hAnsi="Calibri" w:eastAsia="宋体" w:cs="Times New Roman"/>
                <w:kern w:val="2"/>
                <w:sz w:val="21"/>
                <w:szCs w:val="21"/>
              </w:rPr>
            </w:pPr>
            <w:r>
              <w:rPr>
                <w:rFonts w:hint="eastAsia" w:ascii="宋体" w:hAnsi="宋体" w:eastAsia="宋体" w:cs="宋体"/>
                <w:kern w:val="2"/>
                <w:sz w:val="21"/>
                <w:szCs w:val="21"/>
                <w:lang w:val="en-US" w:eastAsia="zh-CN" w:bidi="ar"/>
              </w:rPr>
              <w:t>【注意事项】</w:t>
            </w:r>
          </w:p>
          <w:p w14:paraId="5499BF6A">
            <w:pPr>
              <w:keepNext w:val="0"/>
              <w:keepLines w:val="0"/>
              <w:widowControl w:val="0"/>
              <w:suppressLineNumbers w:val="0"/>
              <w:autoSpaceDE w:val="0"/>
              <w:autoSpaceDN/>
              <w:spacing w:before="0" w:beforeAutospacing="0" w:after="0" w:afterAutospacing="0" w:line="360" w:lineRule="auto"/>
              <w:ind w:left="0" w:right="0" w:firstLine="420" w:firstLineChars="200"/>
              <w:jc w:val="both"/>
              <w:rPr>
                <w:rFonts w:hint="eastAsia" w:ascii="Calibri" w:hAnsi="Calibri" w:eastAsia="宋体" w:cs="Times New Roman"/>
                <w:kern w:val="2"/>
                <w:sz w:val="21"/>
                <w:szCs w:val="21"/>
              </w:rPr>
            </w:pPr>
            <w:r>
              <w:rPr>
                <w:rFonts w:hint="eastAsia" w:ascii="宋体" w:hAnsi="宋体" w:eastAsia="宋体" w:cs="宋体"/>
                <w:kern w:val="2"/>
                <w:sz w:val="21"/>
                <w:szCs w:val="21"/>
                <w:lang w:val="en-US" w:eastAsia="zh-CN" w:bidi="ar"/>
              </w:rPr>
              <w:t>（</w:t>
            </w:r>
            <w:r>
              <w:rPr>
                <w:rFonts w:hint="default" w:ascii="Calibri" w:hAnsi="Calibri" w:eastAsia="宋体" w:cs="Calibri"/>
                <w:kern w:val="2"/>
                <w:sz w:val="21"/>
                <w:szCs w:val="21"/>
                <w:lang w:val="en-US" w:eastAsia="zh-CN" w:bidi="ar"/>
              </w:rPr>
              <w:t>1</w:t>
            </w:r>
            <w:r>
              <w:rPr>
                <w:rFonts w:hint="eastAsia" w:ascii="宋体" w:hAnsi="宋体" w:eastAsia="宋体" w:cs="宋体"/>
                <w:kern w:val="2"/>
                <w:sz w:val="21"/>
                <w:szCs w:val="21"/>
                <w:lang w:val="en-US" w:eastAsia="zh-CN" w:bidi="ar"/>
              </w:rPr>
              <w:t>）长期测量血压应做到“四定”，即定时间、定部位、定体位、定血压计，以确保所测血压的准确性及可比性。</w:t>
            </w:r>
          </w:p>
          <w:p w14:paraId="2C5AB49C">
            <w:pPr>
              <w:keepNext w:val="0"/>
              <w:keepLines w:val="0"/>
              <w:widowControl w:val="0"/>
              <w:suppressLineNumbers w:val="0"/>
              <w:autoSpaceDE w:val="0"/>
              <w:autoSpaceDN/>
              <w:spacing w:before="0" w:beforeAutospacing="0" w:after="0" w:afterAutospacing="0" w:line="360" w:lineRule="auto"/>
              <w:ind w:left="0" w:right="0" w:firstLine="420" w:firstLineChars="200"/>
              <w:jc w:val="both"/>
              <w:rPr>
                <w:rFonts w:hint="eastAsia" w:ascii="Calibri" w:hAnsi="Calibri" w:eastAsia="宋体" w:cs="Times New Roman"/>
                <w:kern w:val="2"/>
                <w:sz w:val="21"/>
                <w:szCs w:val="21"/>
              </w:rPr>
            </w:pPr>
            <w:r>
              <w:rPr>
                <w:rFonts w:hint="eastAsia" w:ascii="宋体" w:hAnsi="宋体" w:eastAsia="宋体" w:cs="宋体"/>
                <w:kern w:val="2"/>
                <w:sz w:val="21"/>
                <w:szCs w:val="21"/>
                <w:lang w:val="en-US" w:eastAsia="zh-CN" w:bidi="ar"/>
              </w:rPr>
              <w:t>（</w:t>
            </w:r>
            <w:r>
              <w:rPr>
                <w:rFonts w:hint="default" w:ascii="Calibri" w:hAnsi="Calibri" w:eastAsia="宋体" w:cs="Calibri"/>
                <w:kern w:val="2"/>
                <w:sz w:val="21"/>
                <w:szCs w:val="21"/>
                <w:lang w:val="en-US" w:eastAsia="zh-CN" w:bidi="ar"/>
              </w:rPr>
              <w:t>2</w:t>
            </w:r>
            <w:r>
              <w:rPr>
                <w:rFonts w:hint="eastAsia" w:ascii="宋体" w:hAnsi="宋体" w:eastAsia="宋体" w:cs="宋体"/>
                <w:kern w:val="2"/>
                <w:sz w:val="21"/>
                <w:szCs w:val="21"/>
                <w:lang w:val="en-US" w:eastAsia="zh-CN" w:bidi="ar"/>
              </w:rPr>
              <w:t>）排除袖带的干扰因素。袖带过宽会使大段血流受阻，声音传递减弱，故测得的血压值偏低；袖带过紧会使血管在未充气时提前受压，故测得的血压值偏低；袖带过窄时需要用较大的气压才能阻断血流，故测得的血压值偏高；袖带过松时充气后袖袋呈球状，有效测量面积变窄，故测得的血压值偏高。</w:t>
            </w:r>
          </w:p>
          <w:p w14:paraId="323E2C6E">
            <w:pPr>
              <w:keepNext w:val="0"/>
              <w:keepLines w:val="0"/>
              <w:widowControl w:val="0"/>
              <w:suppressLineNumbers w:val="0"/>
              <w:autoSpaceDE w:val="0"/>
              <w:autoSpaceDN/>
              <w:spacing w:before="0" w:beforeAutospacing="0" w:after="0" w:afterAutospacing="0" w:line="360" w:lineRule="auto"/>
              <w:ind w:left="0" w:right="0" w:firstLine="420" w:firstLineChars="200"/>
              <w:jc w:val="both"/>
              <w:rPr>
                <w:rFonts w:hint="eastAsia" w:ascii="Calibri" w:hAnsi="Calibri" w:eastAsia="宋体" w:cs="Times New Roman"/>
                <w:kern w:val="2"/>
                <w:sz w:val="21"/>
                <w:szCs w:val="21"/>
              </w:rPr>
            </w:pPr>
            <w:r>
              <w:rPr>
                <w:rFonts w:hint="eastAsia" w:ascii="宋体" w:hAnsi="宋体" w:eastAsia="宋体" w:cs="宋体"/>
                <w:kern w:val="2"/>
                <w:sz w:val="21"/>
                <w:szCs w:val="21"/>
                <w:lang w:val="en-US" w:eastAsia="zh-CN" w:bidi="ar"/>
              </w:rPr>
              <w:t>（</w:t>
            </w:r>
            <w:r>
              <w:rPr>
                <w:rFonts w:hint="default" w:ascii="Calibri" w:hAnsi="Calibri" w:eastAsia="宋体" w:cs="Calibri"/>
                <w:kern w:val="2"/>
                <w:sz w:val="21"/>
                <w:szCs w:val="21"/>
                <w:lang w:val="en-US" w:eastAsia="zh-CN" w:bidi="ar"/>
              </w:rPr>
              <w:t>3</w:t>
            </w:r>
            <w:r>
              <w:rPr>
                <w:rFonts w:hint="eastAsia" w:ascii="宋体" w:hAnsi="宋体" w:eastAsia="宋体" w:cs="宋体"/>
                <w:kern w:val="2"/>
                <w:sz w:val="21"/>
                <w:szCs w:val="21"/>
                <w:lang w:val="en-US" w:eastAsia="zh-CN" w:bidi="ar"/>
              </w:rPr>
              <w:t>）血压计为消耗品，应定期检测维修，定期校准，以保证测量的准确性。</w:t>
            </w:r>
          </w:p>
          <w:p w14:paraId="24D1D300">
            <w:pPr>
              <w:keepNext w:val="0"/>
              <w:keepLines w:val="0"/>
              <w:widowControl w:val="0"/>
              <w:suppressLineNumbers w:val="0"/>
              <w:autoSpaceDE w:val="0"/>
              <w:autoSpaceDN/>
              <w:spacing w:before="0" w:beforeAutospacing="0" w:after="0" w:afterAutospacing="0" w:line="360" w:lineRule="auto"/>
              <w:ind w:left="0" w:right="0" w:firstLine="420" w:firstLineChars="200"/>
              <w:jc w:val="both"/>
              <w:rPr>
                <w:rFonts w:hint="eastAsia" w:ascii="Calibri" w:hAnsi="Calibri" w:eastAsia="宋体" w:cs="Times New Roman"/>
                <w:kern w:val="2"/>
                <w:sz w:val="21"/>
                <w:szCs w:val="21"/>
              </w:rPr>
            </w:pPr>
            <w:r>
              <w:rPr>
                <w:rFonts w:hint="eastAsia" w:ascii="宋体" w:hAnsi="宋体" w:eastAsia="宋体" w:cs="宋体"/>
                <w:kern w:val="2"/>
                <w:sz w:val="21"/>
                <w:szCs w:val="21"/>
                <w:lang w:val="en-US" w:eastAsia="zh-CN" w:bidi="ar"/>
              </w:rPr>
              <w:t>（</w:t>
            </w:r>
            <w:r>
              <w:rPr>
                <w:rFonts w:hint="default" w:ascii="Calibri" w:hAnsi="Calibri" w:eastAsia="宋体" w:cs="Calibri"/>
                <w:kern w:val="2"/>
                <w:sz w:val="21"/>
                <w:szCs w:val="21"/>
                <w:lang w:val="en-US" w:eastAsia="zh-CN" w:bidi="ar"/>
              </w:rPr>
              <w:t>4</w:t>
            </w:r>
            <w:r>
              <w:rPr>
                <w:rFonts w:hint="eastAsia" w:ascii="宋体" w:hAnsi="宋体" w:eastAsia="宋体" w:cs="宋体"/>
                <w:kern w:val="2"/>
                <w:sz w:val="21"/>
                <w:szCs w:val="21"/>
                <w:lang w:val="en-US" w:eastAsia="zh-CN" w:bidi="ar"/>
              </w:rPr>
              <w:t>）当发现血压听不清时，应重测量。重测应注意驱尽袖带内余气，使水银柱降至“</w:t>
            </w:r>
            <w:r>
              <w:rPr>
                <w:rFonts w:hint="default" w:ascii="Calibri" w:hAnsi="Calibri" w:eastAsia="宋体" w:cs="Calibri"/>
                <w:kern w:val="2"/>
                <w:sz w:val="21"/>
                <w:szCs w:val="21"/>
                <w:lang w:val="en-US" w:eastAsia="zh-CN" w:bidi="ar"/>
              </w:rPr>
              <w:t>0</w:t>
            </w:r>
            <w:r>
              <w:rPr>
                <w:rFonts w:hint="eastAsia" w:ascii="宋体" w:hAnsi="宋体" w:eastAsia="宋体" w:cs="宋体"/>
                <w:kern w:val="2"/>
                <w:sz w:val="21"/>
                <w:szCs w:val="21"/>
                <w:lang w:val="en-US" w:eastAsia="zh-CN" w:bidi="ar"/>
              </w:rPr>
              <w:t>”刻度，待患者休息片刻，再进行测量。</w:t>
            </w:r>
          </w:p>
          <w:p w14:paraId="7469E99F">
            <w:pPr>
              <w:keepNext w:val="0"/>
              <w:keepLines w:val="0"/>
              <w:widowControl w:val="0"/>
              <w:suppressLineNumbers w:val="0"/>
              <w:autoSpaceDE w:val="0"/>
              <w:autoSpaceDN/>
              <w:spacing w:before="0" w:beforeAutospacing="0" w:after="0" w:afterAutospacing="0" w:line="360" w:lineRule="auto"/>
              <w:ind w:left="0" w:right="0" w:firstLine="420" w:firstLineChars="200"/>
              <w:jc w:val="both"/>
              <w:rPr>
                <w:rFonts w:hint="eastAsia" w:ascii="Calibri" w:hAnsi="Calibri" w:eastAsia="宋体" w:cs="Times New Roman"/>
                <w:kern w:val="2"/>
                <w:sz w:val="21"/>
                <w:szCs w:val="21"/>
              </w:rPr>
            </w:pPr>
            <w:r>
              <w:rPr>
                <w:rFonts w:hint="eastAsia" w:ascii="宋体" w:hAnsi="宋体" w:eastAsia="宋体" w:cs="宋体"/>
                <w:kern w:val="2"/>
                <w:sz w:val="21"/>
                <w:szCs w:val="21"/>
                <w:lang w:val="en-US" w:eastAsia="zh-CN" w:bidi="ar"/>
              </w:rPr>
              <w:t>（</w:t>
            </w:r>
            <w:r>
              <w:rPr>
                <w:rFonts w:hint="default" w:ascii="Calibri" w:hAnsi="Calibri" w:eastAsia="宋体" w:cs="Calibri"/>
                <w:kern w:val="2"/>
                <w:sz w:val="21"/>
                <w:szCs w:val="21"/>
                <w:lang w:val="en-US" w:eastAsia="zh-CN" w:bidi="ar"/>
              </w:rPr>
              <w:t>5</w:t>
            </w:r>
            <w:r>
              <w:rPr>
                <w:rFonts w:hint="eastAsia" w:ascii="宋体" w:hAnsi="宋体" w:eastAsia="宋体" w:cs="宋体"/>
                <w:kern w:val="2"/>
                <w:sz w:val="21"/>
                <w:szCs w:val="21"/>
                <w:lang w:val="en-US" w:eastAsia="zh-CN" w:bidi="ar"/>
              </w:rPr>
              <w:t>）选择健侧肢体测量血压，勿要选择患肢或正在输液的肢体，如偏瘫患者、乳腺癌根治术后患者。因患侧肢体血液循环障碍，会导致测量值不能反映真实的血压变化。</w:t>
            </w:r>
          </w:p>
          <w:p w14:paraId="685E4C3E">
            <w:pPr>
              <w:keepNext w:val="0"/>
              <w:keepLines w:val="0"/>
              <w:widowControl w:val="0"/>
              <w:suppressLineNumbers w:val="0"/>
              <w:autoSpaceDE w:val="0"/>
              <w:autoSpaceDN/>
              <w:spacing w:before="0" w:beforeAutospacing="0" w:after="0" w:afterAutospacing="0" w:line="360" w:lineRule="auto"/>
              <w:ind w:left="0" w:right="0" w:firstLine="420" w:firstLineChars="200"/>
              <w:jc w:val="both"/>
              <w:rPr>
                <w:rFonts w:hint="eastAsia" w:ascii="Calibri" w:hAnsi="Calibri" w:eastAsia="宋体" w:cs="Times New Roman"/>
                <w:kern w:val="2"/>
                <w:sz w:val="21"/>
                <w:szCs w:val="21"/>
              </w:rPr>
            </w:pPr>
            <w:r>
              <w:rPr>
                <w:rFonts w:hint="eastAsia" w:ascii="宋体" w:hAnsi="宋体" w:eastAsia="宋体" w:cs="宋体"/>
                <w:kern w:val="2"/>
                <w:sz w:val="21"/>
                <w:szCs w:val="21"/>
                <w:lang w:val="en-US" w:eastAsia="zh-CN" w:bidi="ar"/>
              </w:rPr>
              <w:t>（</w:t>
            </w:r>
            <w:r>
              <w:rPr>
                <w:rFonts w:hint="default" w:ascii="Calibri" w:hAnsi="Calibri" w:eastAsia="宋体" w:cs="Calibri"/>
                <w:kern w:val="2"/>
                <w:sz w:val="21"/>
                <w:szCs w:val="21"/>
                <w:lang w:val="en-US" w:eastAsia="zh-CN" w:bidi="ar"/>
              </w:rPr>
              <w:t>6</w:t>
            </w:r>
            <w:r>
              <w:rPr>
                <w:rFonts w:hint="eastAsia" w:ascii="宋体" w:hAnsi="宋体" w:eastAsia="宋体" w:cs="宋体"/>
                <w:kern w:val="2"/>
                <w:sz w:val="21"/>
                <w:szCs w:val="21"/>
                <w:lang w:val="en-US" w:eastAsia="zh-CN" w:bidi="ar"/>
              </w:rPr>
              <w:t>）上肢有大面积烧伤、脉管炎、血管畸形等患者，应测量下肢血压。</w:t>
            </w:r>
          </w:p>
          <w:p w14:paraId="6FBFD455">
            <w:pPr>
              <w:keepNext w:val="0"/>
              <w:keepLines w:val="0"/>
              <w:widowControl w:val="0"/>
              <w:suppressLineNumbers w:val="0"/>
              <w:autoSpaceDE w:val="0"/>
              <w:autoSpaceDN/>
              <w:spacing w:before="0" w:beforeAutospacing="0" w:after="0" w:afterAutospacing="0" w:line="360" w:lineRule="auto"/>
              <w:ind w:left="0" w:right="0" w:firstLine="420" w:firstLineChars="200"/>
              <w:jc w:val="both"/>
              <w:rPr>
                <w:rFonts w:hint="eastAsia" w:ascii="Calibri" w:hAnsi="Calibri" w:eastAsia="宋体" w:cs="Times New Roman"/>
                <w:kern w:val="2"/>
                <w:sz w:val="21"/>
                <w:szCs w:val="21"/>
              </w:rPr>
            </w:pPr>
            <w:r>
              <w:rPr>
                <w:rFonts w:hint="eastAsia" w:ascii="宋体" w:hAnsi="宋体" w:eastAsia="宋体" w:cs="宋体"/>
                <w:kern w:val="2"/>
                <w:sz w:val="21"/>
                <w:szCs w:val="21"/>
                <w:lang w:val="en-US" w:eastAsia="zh-CN" w:bidi="ar"/>
              </w:rPr>
              <w:t>【健康教育】</w:t>
            </w:r>
          </w:p>
          <w:p w14:paraId="520C79F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kern w:val="2"/>
                <w:sz w:val="21"/>
                <w:szCs w:val="21"/>
                <w:lang w:val="en-US" w:eastAsia="zh-CN" w:bidi="ar"/>
              </w:rPr>
              <w:t>向患者讲解血压计的构造及测量方法，告知血压的正常范围，指导患者学会自我监测血压的变化，当血压发生异常时应及时到医院就诊。</w:t>
            </w:r>
          </w:p>
          <w:p w14:paraId="01C6B15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both"/>
              <w:textAlignment w:val="auto"/>
              <w:rPr>
                <w:rFonts w:hint="eastAsia" w:ascii="宋体" w:hAnsi="宋体" w:eastAsia="宋体" w:cs="宋体"/>
                <w:color w:val="538135"/>
                <w:kern w:val="2"/>
                <w:sz w:val="21"/>
                <w:szCs w:val="21"/>
                <w:lang w:val="en-US" w:eastAsia="zh-CN" w:bidi="ar"/>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l2br w:val="nil"/>
              <w:tr2bl w:val="nil"/>
            </w:tcBorders>
            <w:vAlign w:val="center"/>
          </w:tcPr>
          <w:p w14:paraId="6A9B68FE">
            <w:pPr>
              <w:keepNext w:val="0"/>
              <w:keepLines w:val="0"/>
              <w:suppressLineNumbers w:val="0"/>
              <w:spacing w:before="0" w:beforeAutospacing="0" w:after="0" w:afterAutospacing="0" w:line="360" w:lineRule="auto"/>
              <w:ind w:left="0" w:right="0"/>
              <w:jc w:val="left"/>
              <w:rPr>
                <w:rFonts w:hint="default" w:ascii="Times New Roman" w:hAnsi="Times New Roman"/>
                <w:szCs w:val="24"/>
              </w:rPr>
            </w:pPr>
            <w:r>
              <w:rPr>
                <w:rFonts w:hint="eastAsia" w:ascii="Times New Roman" w:hAnsi="Times New Roman"/>
                <w:b/>
                <w:szCs w:val="24"/>
              </w:rPr>
              <w:t>通过教师讲解，了解血压的评估及护理（</w:t>
            </w:r>
            <w:r>
              <w:rPr>
                <w:rFonts w:hint="eastAsia" w:ascii="Times New Roman" w:hAnsi="Times New Roman"/>
                <w:b/>
                <w:szCs w:val="24"/>
                <w:lang w:val="en-US" w:eastAsia="zh-CN"/>
              </w:rPr>
              <w:t>三</w:t>
            </w:r>
            <w:r>
              <w:rPr>
                <w:rFonts w:hint="eastAsia" w:ascii="Times New Roman" w:hAnsi="Times New Roman"/>
                <w:b/>
                <w:szCs w:val="24"/>
              </w:rPr>
              <w:t>）的基本理论知识。</w:t>
            </w:r>
          </w:p>
        </w:tc>
      </w:tr>
      <w:tr w14:paraId="6DE2D72E">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6B3700B9">
            <w:pPr>
              <w:keepNext w:val="0"/>
              <w:keepLines w:val="0"/>
              <w:widowControl w:val="0"/>
              <w:suppressLineNumbers w:val="0"/>
              <w:spacing w:before="0" w:beforeAutospacing="0" w:after="0" w:afterAutospacing="0"/>
              <w:ind w:left="0" w:right="0"/>
              <w:jc w:val="center"/>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14:paraId="60BDC93D">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3min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3FE1691B">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回顾和总结本节课的知识点。</w:t>
            </w:r>
          </w:p>
          <w:p w14:paraId="0334DEC7">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bCs w:val="0"/>
                <w:kern w:val="2"/>
                <w:sz w:val="21"/>
                <w:szCs w:val="21"/>
                <w:lang w:val="en-US" w:eastAsia="zh-CN" w:bidi="ar"/>
              </w:rPr>
              <w:t>这节课我们一起学习了血压的评估及护理（</w:t>
            </w:r>
            <w:r>
              <w:rPr>
                <w:rFonts w:hint="eastAsia" w:ascii="宋体" w:hAnsi="宋体" w:cs="宋体"/>
                <w:b/>
                <w:bCs w:val="0"/>
                <w:kern w:val="2"/>
                <w:sz w:val="21"/>
                <w:szCs w:val="21"/>
                <w:lang w:val="en-US" w:eastAsia="zh-CN" w:bidi="ar"/>
              </w:rPr>
              <w:t>三</w:t>
            </w:r>
            <w:r>
              <w:rPr>
                <w:rFonts w:hint="eastAsia" w:ascii="宋体" w:hAnsi="宋体" w:eastAsia="宋体" w:cs="宋体"/>
                <w:b/>
                <w:bCs w:val="0"/>
                <w:kern w:val="2"/>
                <w:sz w:val="21"/>
                <w:szCs w:val="21"/>
                <w:lang w:val="en-US" w:eastAsia="zh-CN" w:bidi="ar"/>
              </w:rPr>
              <w:t>），让学生知道选择健侧肢体测量血压，勿要选择患肢或正在输液肢体。</w:t>
            </w:r>
          </w:p>
        </w:tc>
        <w:tc>
          <w:tcPr>
            <w:tcW w:w="1366" w:type="dxa"/>
            <w:tcBorders>
              <w:tl2br w:val="nil"/>
              <w:tr2bl w:val="nil"/>
            </w:tcBorders>
            <w:vAlign w:val="center"/>
          </w:tcPr>
          <w:p w14:paraId="64B4123D">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通过对所学知识的回顾，培养学生的归纳总结能力</w:t>
            </w:r>
          </w:p>
        </w:tc>
      </w:tr>
      <w:tr w14:paraId="446C319D">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35918E28">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2min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6E0C288E">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布置课后作业</w:t>
            </w:r>
          </w:p>
          <w:p w14:paraId="1C8BD95D">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Times New Roman" w:hAnsi="Times New Roman" w:eastAsia="宋体" w:cs="Times New Roman"/>
                <w:b/>
                <w:bCs w:val="0"/>
                <w:kern w:val="2"/>
                <w:sz w:val="21"/>
                <w:szCs w:val="21"/>
                <w:lang w:val="en-US" w:eastAsia="zh-CN" w:bidi="ar-SA"/>
              </w:rPr>
            </w:pPr>
            <w:r>
              <w:rPr>
                <w:rFonts w:hint="eastAsia" w:ascii="宋体" w:hAnsi="宋体" w:cs="宋体"/>
                <w:b/>
                <w:bCs w:val="0"/>
                <w:kern w:val="2"/>
                <w:sz w:val="21"/>
                <w:szCs w:val="21"/>
                <w:lang w:val="en-US" w:eastAsia="zh-CN" w:bidi="ar"/>
              </w:rPr>
              <w:t>简述测量血压的方法</w:t>
            </w:r>
            <w:r>
              <w:rPr>
                <w:rFonts w:hint="eastAsia" w:ascii="宋体" w:hAnsi="宋体" w:eastAsia="宋体" w:cs="宋体"/>
                <w:b/>
                <w:bCs w:val="0"/>
                <w:kern w:val="2"/>
                <w:sz w:val="21"/>
                <w:szCs w:val="21"/>
                <w:lang w:val="en-US" w:eastAsia="zh-CN" w:bidi="ar"/>
              </w:rPr>
              <w:t>。</w:t>
            </w:r>
          </w:p>
        </w:tc>
        <w:tc>
          <w:tcPr>
            <w:tcW w:w="1366" w:type="dxa"/>
            <w:tcBorders>
              <w:tl2br w:val="nil"/>
              <w:tr2bl w:val="nil"/>
            </w:tcBorders>
            <w:vAlign w:val="center"/>
          </w:tcPr>
          <w:p w14:paraId="19266C32">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通过课后练习，使学生巩固所学新知识</w:t>
            </w:r>
          </w:p>
        </w:tc>
      </w:tr>
      <w:tr w14:paraId="72C2A126">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6793E974">
            <w:pPr>
              <w:keepNext w:val="0"/>
              <w:keepLines w:val="0"/>
              <w:suppressLineNumbers w:val="0"/>
              <w:spacing w:before="0" w:beforeAutospacing="0" w:after="0" w:afterAutospacing="0"/>
              <w:ind w:left="0" w:right="0"/>
              <w:jc w:val="center"/>
              <w:rPr>
                <w:rFonts w:hint="default" w:ascii="微软雅黑" w:hAnsi="微软雅黑" w:eastAsia="微软雅黑"/>
                <w:b/>
                <w:sz w:val="24"/>
                <w:szCs w:val="24"/>
              </w:rPr>
            </w:pPr>
            <w:r>
              <w:rPr>
                <w:rFonts w:hint="eastAsia" w:ascii="微软雅黑" w:hAnsi="微软雅黑" w:eastAsia="微软雅黑"/>
                <w:b/>
                <w:sz w:val="24"/>
                <w:szCs w:val="24"/>
              </w:rPr>
              <w:t>教学反思</w:t>
            </w:r>
          </w:p>
        </w:tc>
        <w:tc>
          <w:tcPr>
            <w:tcW w:w="7173" w:type="dxa"/>
            <w:gridSpan w:val="2"/>
            <w:tcBorders>
              <w:tl2br w:val="nil"/>
              <w:tr2bl w:val="nil"/>
            </w:tcBorders>
            <w:vAlign w:val="center"/>
          </w:tcPr>
          <w:p w14:paraId="10DBB157">
            <w:pPr>
              <w:keepNext w:val="0"/>
              <w:keepLines w:val="0"/>
              <w:suppressLineNumbers w:val="0"/>
              <w:spacing w:before="0" w:beforeAutospacing="0" w:after="0" w:afterAutospacing="0" w:line="360" w:lineRule="auto"/>
              <w:ind w:left="0" w:right="0"/>
              <w:rPr>
                <w:rFonts w:hint="default" w:ascii="Times New Roman" w:hAnsi="Times New Roman"/>
              </w:rPr>
            </w:pPr>
            <w:r>
              <w:rPr>
                <w:rFonts w:hint="default" w:ascii="Times New Roman" w:hAnsi="Times New Roman"/>
              </w:rPr>
              <w:t>老师带领学生迅速进入学习状态、处于紧张思维的状态、转入下个教学活动、静默的思考和冥想，整个课堂是个完整的情绪体操。</w:t>
            </w:r>
          </w:p>
        </w:tc>
      </w:tr>
      <w:bookmarkEnd w:id="0"/>
    </w:tbl>
    <w:p w14:paraId="0C354EC9"/>
    <w:sectPr>
      <w:pgSz w:w="11906" w:h="16838"/>
      <w:pgMar w:top="567" w:right="170" w:bottom="850" w:left="170" w:header="567" w:footer="850" w:gutter="0"/>
      <w:pgBorders>
        <w:top w:val="none" w:sz="0" w:space="0"/>
        <w:left w:val="none" w:sz="0" w:space="0"/>
        <w:bottom w:val="none" w:sz="0" w:space="0"/>
        <w:right w:val="none" w:sz="0" w:space="0"/>
      </w:pgBorders>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EFF" w:usb1="C000785B" w:usb2="00000009" w:usb3="00000000" w:csb0="400001FF" w:csb1="FFFF0000"/>
  </w:font>
  <w:font w:name="宋体">
    <w:panose1 w:val="02010600030101010101"/>
    <w:charset w:val="50"/>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embedRegular r:id="rId1" w:fontKey="{F8AAE71C-8CC6-471F-B770-C61C8FBA4219}"/>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embedRegular r:id="rId2" w:fontKey="{B04B0E0D-0528-48DB-BF0C-182EA7A1218C}"/>
  </w:font>
  <w:font w:name="微软雅黑">
    <w:panose1 w:val="020B0503020204020204"/>
    <w:charset w:val="86"/>
    <w:family w:val="auto"/>
    <w:pitch w:val="default"/>
    <w:sig w:usb0="80000287" w:usb1="2ACF3C50" w:usb2="00000016" w:usb3="00000000" w:csb0="0004001F" w:csb1="00000000"/>
    <w:embedRegular r:id="rId3" w:fontKey="{4F5A9EB4-2734-416B-B655-C1D1FD143867}"/>
  </w:font>
  <w:font w:name="方正宋黑_GBK">
    <w:panose1 w:val="03000509000000000000"/>
    <w:charset w:val="86"/>
    <w:family w:val="script"/>
    <w:pitch w:val="default"/>
    <w:sig w:usb0="00000001" w:usb1="080E0000" w:usb2="00000000" w:usb3="00000000" w:csb0="00040000" w:csb1="00000000"/>
  </w:font>
  <w:font w:name="Calibri Light">
    <w:panose1 w:val="020F0302020204030204"/>
    <w:charset w:val="00"/>
    <w:family w:val="swiss"/>
    <w:pitch w:val="default"/>
    <w:sig w:usb0="E4002EFF" w:usb1="C200247B" w:usb2="00000009" w:usb3="00000000" w:csb0="200001FF" w:csb1="00000000"/>
  </w:font>
  <w:font w:name="仿宋_GB2312">
    <w:panose1 w:val="02010609030101010101"/>
    <w:charset w:val="86"/>
    <w:family w:val="modern"/>
    <w:pitch w:val="default"/>
    <w:sig w:usb0="00000001" w:usb1="080E0000" w:usb2="00000000" w:usb3="00000000" w:csb0="00040000" w:csb1="00000000"/>
  </w:font>
  <w:font w:name="PinYinok">
    <w:panose1 w:val="020B0603050302020204"/>
    <w:charset w:val="00"/>
    <w:family w:val="swiss"/>
    <w:pitch w:val="default"/>
    <w:sig w:usb0="00000000" w:usb1="00000000" w:usb2="00000000" w:usb3="00000000" w:csb0="00000000" w:csb1="00000000"/>
  </w:font>
  <w:font w:name="汉仪菱心体简">
    <w:panose1 w:val="02010400000101010101"/>
    <w:charset w:val="86"/>
    <w:family w:val="auto"/>
    <w:pitch w:val="default"/>
    <w:sig w:usb0="00000001" w:usb1="080E0800" w:usb2="00000002" w:usb3="00000000" w:csb0="00040000" w:csb1="00000000"/>
    <w:embedRegular r:id="rId4" w:fontKey="{CA4D4D37-ED1F-461F-9846-DB7E8618F225}"/>
  </w:font>
  <w:font w:name="思源宋体 CN Heavy">
    <w:panose1 w:val="02020900000000000000"/>
    <w:charset w:val="86"/>
    <w:family w:val="auto"/>
    <w:pitch w:val="default"/>
    <w:sig w:usb0="20000083" w:usb1="2ADF3C10" w:usb2="00000016" w:usb3="00000000" w:csb0="60060107" w:csb1="00000000"/>
  </w:font>
  <w:font w:name="微软简老宋">
    <w:panose1 w:val="00000000000000000000"/>
    <w:charset w:val="00"/>
    <w:family w:val="auto"/>
    <w:pitch w:val="default"/>
    <w:sig w:usb0="00000000" w:usb1="00000000" w:usb2="00000000" w:usb3="00000000" w:csb0="00000000" w:csb1="00000000"/>
    <w:embedRegular r:id="rId5" w:fontKey="{48B89FDA-943E-4534-B6A2-DBB3DA03920C}"/>
  </w:font>
</w:font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9C28E3C">
    <w:pPr>
      <w:pStyle w:val="9"/>
      <w:pBdr>
        <w:bottom w:val="none" w:color="auto" w:sz="0" w:space="1"/>
      </w:pBdr>
      <w:rPr>
        <w:rFonts w:hint="eastAsia" w:eastAsia="宋体"/>
        <w:lang w:eastAsia="zh-CN"/>
      </w:rPr>
    </w:pPr>
    <w:r>
      <mc:AlternateContent>
        <mc:Choice Requires="wps">
          <w:drawing>
            <wp:anchor distT="0" distB="0" distL="114300" distR="114300" simplePos="0" relativeHeight="251663360" behindDoc="0" locked="0" layoutInCell="1" allowOverlap="1">
              <wp:simplePos x="0" y="0"/>
              <wp:positionH relativeFrom="column">
                <wp:posOffset>162560</wp:posOffset>
              </wp:positionH>
              <wp:positionV relativeFrom="paragraph">
                <wp:posOffset>-2540</wp:posOffset>
              </wp:positionV>
              <wp:extent cx="7019925" cy="9953625"/>
              <wp:effectExtent l="6350" t="6350" r="22225" b="22225"/>
              <wp:wrapNone/>
              <wp:docPr id="98" name="矩形 98"/>
              <wp:cNvGraphicFramePr/>
              <a:graphic xmlns:a="http://schemas.openxmlformats.org/drawingml/2006/main">
                <a:graphicData uri="http://schemas.microsoft.com/office/word/2010/wordprocessingShape">
                  <wps:wsp>
                    <wps:cNvSpPr/>
                    <wps:spPr>
                      <a:xfrm>
                        <a:off x="0" y="0"/>
                        <a:ext cx="7019925" cy="9953625"/>
                      </a:xfrm>
                      <a:prstGeom prst="rect">
                        <a:avLst/>
                      </a:prstGeom>
                      <a:solidFill>
                        <a:srgbClr val="FFFFFF">
                          <a:alpha val="73000"/>
                        </a:srgbClr>
                      </a:solidFill>
                      <a:ln>
                        <a:solidFill>
                          <a:srgbClr val="7EC1E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12.8pt;margin-top:-0.2pt;height:783.75pt;width:552.75pt;z-index:251663360;v-text-anchor:middle;mso-width-relative:page;mso-height-relative:page;" fillcolor="#FFFFFF" filled="t" stroked="t" coordsize="21600,21600" o:gfxdata="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">
              <v:fill on="t" opacity="47841f" focussize="0,0"/>
              <v:stroke weight="1pt" color="#7EC1E1 [3204]" miterlimit="8" joinstyle="miter"/>
              <v:imagedata o:title=""/>
              <o:lock v:ext="edit" aspectratio="f"/>
            </v:rect>
          </w:pict>
        </mc:Fallback>
      </mc:AlternateContent>
    </w:r>
    <w:r>
      <w:rPr>
        <w:sz w:val="18"/>
      </w:rPr>
      <mc:AlternateContent>
        <mc:Choice Requires="wps">
          <w:drawing>
            <wp:anchor distT="0" distB="0" distL="114300" distR="114300" simplePos="0" relativeHeight="251660288" behindDoc="0" locked="0" layoutInCell="1" allowOverlap="1">
              <wp:simplePos x="0" y="0"/>
              <wp:positionH relativeFrom="column">
                <wp:posOffset>249555</wp:posOffset>
              </wp:positionH>
              <wp:positionV relativeFrom="paragraph">
                <wp:posOffset>5715</wp:posOffset>
              </wp:positionV>
              <wp:extent cx="6840220" cy="9972040"/>
              <wp:effectExtent l="6350" t="6350" r="11430" b="22860"/>
              <wp:wrapNone/>
              <wp:docPr id="8" name="矩形 8"/>
              <wp:cNvGraphicFramePr/>
              <a:graphic xmlns:a="http://schemas.openxmlformats.org/drawingml/2006/main">
                <a:graphicData uri="http://schemas.microsoft.com/office/word/2010/wordprocessingShape">
                  <wps:wsp>
                    <wps:cNvSpPr/>
                    <wps:spPr>
                      <a:xfrm>
                        <a:off x="293370" y="365760"/>
                        <a:ext cx="6840220" cy="9972040"/>
                      </a:xfrm>
                      <a:prstGeom prst="rect">
                        <a:avLst/>
                      </a:prstGeom>
                      <a:solidFill>
                        <a:schemeClr val="bg1">
                          <a:alpha val="55000"/>
                        </a:schemeClr>
                      </a:solidFill>
                      <a:ln>
                        <a:solidFill>
                          <a:schemeClr val="bg1">
                            <a:lumMod val="95000"/>
                          </a:schemeClr>
                        </a:solidFill>
                        <a:prstDash val="solid"/>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19.65pt;margin-top:0.45pt;height:785.2pt;width:538.6pt;z-index:251660288;v-text-anchor:middle;mso-width-relative:page;mso-height-relative:page;" fillcolor="#FFFFFF [3212]" filled="t" stroked="t" coordsize="21600,21600" o:gfxdata="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">
              <v:fill on="t" opacity="36044f" focussize="0,0"/>
              <v:stroke weight="1pt" color="#F2F2F2 [3052]" miterlimit="8" joinstyle="miter"/>
              <v:imagedata o:title=""/>
              <o:lock v:ext="edit" aspectratio="f"/>
            </v:rect>
          </w:pict>
        </mc:Fallback>
      </mc:AlternateContent>
    </w:r>
    <w:r>
      <w:drawing>
        <wp:anchor distT="0" distB="0" distL="114300" distR="114300" simplePos="0" relativeHeight="251662336" behindDoc="0" locked="0" layoutInCell="1" allowOverlap="1">
          <wp:simplePos x="0" y="0"/>
          <wp:positionH relativeFrom="column">
            <wp:posOffset>-189230</wp:posOffset>
          </wp:positionH>
          <wp:positionV relativeFrom="paragraph">
            <wp:posOffset>-476250</wp:posOffset>
          </wp:positionV>
          <wp:extent cx="7640955" cy="10807700"/>
          <wp:effectExtent l="0" t="0" r="17145" b="12700"/>
          <wp:wrapNone/>
          <wp:docPr id="95" name="图片 95" descr="临床医生背景图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图片 95" descr="临床医生背景图片"/>
                  <pic:cNvPicPr>
                    <a:picLocks noChangeAspect="1"/>
                  </pic:cNvPicPr>
                </pic:nvPicPr>
                <pic:blipFill>
                  <a:blip r:embed="rId1"/>
                  <a:stretch>
                    <a:fillRect/>
                  </a:stretch>
                </pic:blipFill>
                <pic:spPr>
                  <a:xfrm>
                    <a:off x="0" y="0"/>
                    <a:ext cx="7640955" cy="10807700"/>
                  </a:xfrm>
                  <a:prstGeom prst="rect">
                    <a:avLst/>
                  </a:prstGeom>
                </pic:spPr>
              </pic:pic>
            </a:graphicData>
          </a:graphic>
        </wp:anchor>
      </w:drawing>
    </w:r>
    <w:r>
      <w:rPr>
        <w:rFonts w:hint="eastAsia" w:eastAsia="宋体"/>
        <w:lang w:eastAsia="zh-CN"/>
      </w:rPr>
      <w:drawing>
        <wp:anchor distT="0" distB="0" distL="114300" distR="114300" simplePos="0" relativeHeight="251659264" behindDoc="1" locked="0" layoutInCell="1" allowOverlap="1">
          <wp:simplePos x="0" y="0"/>
          <wp:positionH relativeFrom="column">
            <wp:posOffset>-113030</wp:posOffset>
          </wp:positionH>
          <wp:positionV relativeFrom="paragraph">
            <wp:posOffset>-350520</wp:posOffset>
          </wp:positionV>
          <wp:extent cx="7559040" cy="10692130"/>
          <wp:effectExtent l="0" t="0" r="3810" b="13970"/>
          <wp:wrapNone/>
          <wp:docPr id="7" name="图片 7" descr="医学背景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医学背景2"/>
                  <pic:cNvPicPr>
                    <a:picLocks noChangeAspect="1"/>
                  </pic:cNvPicPr>
                </pic:nvPicPr>
                <pic:blipFill>
                  <a:blip r:embed="rId2"/>
                  <a:stretch>
                    <a:fillRect/>
                  </a:stretch>
                </pic:blipFill>
                <pic:spPr>
                  <a:xfrm>
                    <a:off x="0" y="0"/>
                    <a:ext cx="7559040" cy="10692130"/>
                  </a:xfrm>
                  <a:prstGeom prst="rect">
                    <a:avLst/>
                  </a:prstGeom>
                </pic:spPr>
              </pic:pic>
            </a:graphicData>
          </a:graphic>
        </wp:anchor>
      </w:drawing>
    </w:r>
  </w:p>
  <w:p w14:paraId="76D56191">
    <w:pPr>
      <w:pStyle w:val="9"/>
      <w:pBdr>
        <w:bottom w:val="none" w:color="auto" w:sz="0" w:space="1"/>
      </w:pBdr>
      <w:rPr>
        <w:rFonts w:hint="eastAsia" w:eastAsia="宋体"/>
        <w:lang w:eastAsia="zh-CN"/>
      </w:rPr>
    </w:pPr>
    <w:r>
      <w:rPr>
        <w:rFonts w:hint="eastAsia" w:eastAsia="宋体"/>
        <w:lang w:eastAsia="zh-CN"/>
      </w:rPr>
      <w:drawing>
        <wp:inline distT="0" distB="0" distL="114300" distR="114300">
          <wp:extent cx="6614160" cy="9355455"/>
          <wp:effectExtent l="0" t="0" r="15240" b="17145"/>
          <wp:docPr id="6" name="图片 6" descr="医学背景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医学背景2"/>
                  <pic:cNvPicPr>
                    <a:picLocks noChangeAspect="1"/>
                  </pic:cNvPicPr>
                </pic:nvPicPr>
                <pic:blipFill>
                  <a:blip r:embed="rId2"/>
                  <a:stretch>
                    <a:fillRect/>
                  </a:stretch>
                </pic:blipFill>
                <pic:spPr>
                  <a:xfrm>
                    <a:off x="0" y="0"/>
                    <a:ext cx="6614160" cy="9355455"/>
                  </a:xfrm>
                  <a:prstGeom prst="rect">
                    <a:avLst/>
                  </a:prstGeom>
                </pic:spPr>
              </pic:pic>
            </a:graphicData>
          </a:graphic>
        </wp:inline>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1DB6F23">
    <w:pPr>
      <w:pStyle w:val="9"/>
      <w:pBdr>
        <w:bottom w:val="none" w:color="auto" w:sz="0" w:space="1"/>
      </w:pBdr>
      <w:rPr>
        <w:rFonts w:hint="eastAsia" w:eastAsia="宋体"/>
        <w:lang w:eastAsia="zh-CN"/>
      </w:rPr>
    </w:pPr>
    <w:r>
      <w:rPr>
        <w:rFonts w:hint="eastAsia" w:eastAsiaTheme="minorEastAsia"/>
        <w:lang w:eastAsia="zh-CN"/>
      </w:rPr>
      <w:drawing>
        <wp:anchor distT="0" distB="0" distL="114300" distR="114300" simplePos="0" relativeHeight="251661312" behindDoc="1" locked="0" layoutInCell="1" allowOverlap="1">
          <wp:simplePos x="0" y="0"/>
          <wp:positionH relativeFrom="column">
            <wp:posOffset>-224790</wp:posOffset>
          </wp:positionH>
          <wp:positionV relativeFrom="page">
            <wp:posOffset>0</wp:posOffset>
          </wp:positionV>
          <wp:extent cx="7676515" cy="7571105"/>
          <wp:effectExtent l="0" t="0" r="635" b="0"/>
          <wp:wrapNone/>
          <wp:docPr id="3" name="图片 3" descr="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192"/>
                  <pic:cNvPicPr>
                    <a:picLocks noChangeAspect="1"/>
                  </pic:cNvPicPr>
                </pic:nvPicPr>
                <pic:blipFill>
                  <a:blip r:embed="rId1"/>
                  <a:stretch>
                    <a:fillRect/>
                  </a:stretch>
                </pic:blipFill>
                <pic:spPr>
                  <a:xfrm>
                    <a:off x="0" y="0"/>
                    <a:ext cx="7676515" cy="7571105"/>
                  </a:xfrm>
                  <a:prstGeom prst="rect">
                    <a:avLst/>
                  </a:prstGeom>
                </pic:spPr>
              </pic:pic>
            </a:graphicData>
          </a:graphic>
        </wp:anchor>
      </w:drawing>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TrueTypeFonts/>
  <w:saveSubset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N2UwZDJhYjUyNWMyYTM4YmY1YzczYWE4MTIwOWE1NDYifQ=="/>
  </w:docVars>
  <w:rsids>
    <w:rsidRoot w:val="00B604E2"/>
    <w:rsid w:val="0002033F"/>
    <w:rsid w:val="0002167A"/>
    <w:rsid w:val="000224F0"/>
    <w:rsid w:val="000251F5"/>
    <w:rsid w:val="000260A1"/>
    <w:rsid w:val="00030C76"/>
    <w:rsid w:val="00032393"/>
    <w:rsid w:val="00032759"/>
    <w:rsid w:val="00033EA9"/>
    <w:rsid w:val="00034267"/>
    <w:rsid w:val="00041045"/>
    <w:rsid w:val="00041DC8"/>
    <w:rsid w:val="00047DED"/>
    <w:rsid w:val="00085814"/>
    <w:rsid w:val="00086D0B"/>
    <w:rsid w:val="000875D2"/>
    <w:rsid w:val="000907E3"/>
    <w:rsid w:val="000A4274"/>
    <w:rsid w:val="000B19B1"/>
    <w:rsid w:val="000B265C"/>
    <w:rsid w:val="000B4C54"/>
    <w:rsid w:val="000C0DAE"/>
    <w:rsid w:val="000D3CAC"/>
    <w:rsid w:val="000D661D"/>
    <w:rsid w:val="000E5DC5"/>
    <w:rsid w:val="000F38F8"/>
    <w:rsid w:val="000F7E05"/>
    <w:rsid w:val="00100C97"/>
    <w:rsid w:val="00110CD4"/>
    <w:rsid w:val="001227AF"/>
    <w:rsid w:val="00127930"/>
    <w:rsid w:val="00130FB7"/>
    <w:rsid w:val="001327C7"/>
    <w:rsid w:val="00137B09"/>
    <w:rsid w:val="00141495"/>
    <w:rsid w:val="0014511A"/>
    <w:rsid w:val="0015161D"/>
    <w:rsid w:val="00165FC4"/>
    <w:rsid w:val="001706AD"/>
    <w:rsid w:val="00170F4A"/>
    <w:rsid w:val="001769B1"/>
    <w:rsid w:val="00177278"/>
    <w:rsid w:val="00195060"/>
    <w:rsid w:val="001A6E6C"/>
    <w:rsid w:val="001A70B3"/>
    <w:rsid w:val="001B36F7"/>
    <w:rsid w:val="001C4D6A"/>
    <w:rsid w:val="001D051E"/>
    <w:rsid w:val="001D3A8C"/>
    <w:rsid w:val="001E06FA"/>
    <w:rsid w:val="001E2B6C"/>
    <w:rsid w:val="001E4145"/>
    <w:rsid w:val="00202A1C"/>
    <w:rsid w:val="0020518E"/>
    <w:rsid w:val="00231853"/>
    <w:rsid w:val="002329DE"/>
    <w:rsid w:val="00233CF2"/>
    <w:rsid w:val="00235F6C"/>
    <w:rsid w:val="00240B02"/>
    <w:rsid w:val="0024383A"/>
    <w:rsid w:val="00251B66"/>
    <w:rsid w:val="002878FB"/>
    <w:rsid w:val="00287C28"/>
    <w:rsid w:val="00291909"/>
    <w:rsid w:val="00292FEA"/>
    <w:rsid w:val="002A2535"/>
    <w:rsid w:val="002A33A8"/>
    <w:rsid w:val="002A404C"/>
    <w:rsid w:val="002A4158"/>
    <w:rsid w:val="002B38E7"/>
    <w:rsid w:val="002B7185"/>
    <w:rsid w:val="002C1F01"/>
    <w:rsid w:val="002D6662"/>
    <w:rsid w:val="002E184A"/>
    <w:rsid w:val="002E68A4"/>
    <w:rsid w:val="002E7294"/>
    <w:rsid w:val="003126FD"/>
    <w:rsid w:val="00315E59"/>
    <w:rsid w:val="00316415"/>
    <w:rsid w:val="00316DC3"/>
    <w:rsid w:val="00325F15"/>
    <w:rsid w:val="00355D4B"/>
    <w:rsid w:val="003648FD"/>
    <w:rsid w:val="00365839"/>
    <w:rsid w:val="00365BD3"/>
    <w:rsid w:val="0039102B"/>
    <w:rsid w:val="0039306C"/>
    <w:rsid w:val="003937CA"/>
    <w:rsid w:val="003A663D"/>
    <w:rsid w:val="003B0CAE"/>
    <w:rsid w:val="003B2EE1"/>
    <w:rsid w:val="003B4179"/>
    <w:rsid w:val="003B6AA4"/>
    <w:rsid w:val="003C495D"/>
    <w:rsid w:val="003D045E"/>
    <w:rsid w:val="003D32FB"/>
    <w:rsid w:val="003D3443"/>
    <w:rsid w:val="003D4B07"/>
    <w:rsid w:val="003D77B0"/>
    <w:rsid w:val="003F1437"/>
    <w:rsid w:val="003F5B78"/>
    <w:rsid w:val="0040216F"/>
    <w:rsid w:val="00402F26"/>
    <w:rsid w:val="00410165"/>
    <w:rsid w:val="004359A6"/>
    <w:rsid w:val="00444506"/>
    <w:rsid w:val="0045341E"/>
    <w:rsid w:val="00481FC2"/>
    <w:rsid w:val="0049606E"/>
    <w:rsid w:val="004A1EE5"/>
    <w:rsid w:val="004B3CF6"/>
    <w:rsid w:val="004C029E"/>
    <w:rsid w:val="004C512D"/>
    <w:rsid w:val="004C5AA3"/>
    <w:rsid w:val="004C740C"/>
    <w:rsid w:val="004C7A80"/>
    <w:rsid w:val="004D147E"/>
    <w:rsid w:val="004D23FC"/>
    <w:rsid w:val="004D2C8A"/>
    <w:rsid w:val="004E1C39"/>
    <w:rsid w:val="004F67EA"/>
    <w:rsid w:val="00524802"/>
    <w:rsid w:val="00527968"/>
    <w:rsid w:val="00530E72"/>
    <w:rsid w:val="0055010C"/>
    <w:rsid w:val="00572303"/>
    <w:rsid w:val="00591658"/>
    <w:rsid w:val="00594AC9"/>
    <w:rsid w:val="005A04FD"/>
    <w:rsid w:val="005B2198"/>
    <w:rsid w:val="005E14DD"/>
    <w:rsid w:val="005F1D11"/>
    <w:rsid w:val="00601D08"/>
    <w:rsid w:val="00603EDE"/>
    <w:rsid w:val="00610D47"/>
    <w:rsid w:val="00630A0C"/>
    <w:rsid w:val="00633C56"/>
    <w:rsid w:val="0064204D"/>
    <w:rsid w:val="006422CD"/>
    <w:rsid w:val="00642E05"/>
    <w:rsid w:val="0065006B"/>
    <w:rsid w:val="006509C8"/>
    <w:rsid w:val="0065152E"/>
    <w:rsid w:val="00655917"/>
    <w:rsid w:val="006621CF"/>
    <w:rsid w:val="00673469"/>
    <w:rsid w:val="006759C7"/>
    <w:rsid w:val="00675D5A"/>
    <w:rsid w:val="0067670B"/>
    <w:rsid w:val="006840A4"/>
    <w:rsid w:val="0068662B"/>
    <w:rsid w:val="0069310C"/>
    <w:rsid w:val="00693C47"/>
    <w:rsid w:val="00694463"/>
    <w:rsid w:val="006960C8"/>
    <w:rsid w:val="006C4F4C"/>
    <w:rsid w:val="006D0589"/>
    <w:rsid w:val="006E0ED7"/>
    <w:rsid w:val="006E11D0"/>
    <w:rsid w:val="006E1507"/>
    <w:rsid w:val="006E632B"/>
    <w:rsid w:val="006F0174"/>
    <w:rsid w:val="006F5420"/>
    <w:rsid w:val="006F683D"/>
    <w:rsid w:val="006F6EAC"/>
    <w:rsid w:val="00706624"/>
    <w:rsid w:val="00721607"/>
    <w:rsid w:val="00727DA5"/>
    <w:rsid w:val="00732B84"/>
    <w:rsid w:val="00764EAE"/>
    <w:rsid w:val="00774A06"/>
    <w:rsid w:val="007A1149"/>
    <w:rsid w:val="007A45BB"/>
    <w:rsid w:val="007B59A7"/>
    <w:rsid w:val="007D07DC"/>
    <w:rsid w:val="007F52A3"/>
    <w:rsid w:val="00820AB4"/>
    <w:rsid w:val="008373CE"/>
    <w:rsid w:val="0084469D"/>
    <w:rsid w:val="0084547D"/>
    <w:rsid w:val="0086345D"/>
    <w:rsid w:val="00867F7F"/>
    <w:rsid w:val="00881A37"/>
    <w:rsid w:val="00895FF2"/>
    <w:rsid w:val="008A0B8D"/>
    <w:rsid w:val="008A12A5"/>
    <w:rsid w:val="008A17A6"/>
    <w:rsid w:val="008B7BB5"/>
    <w:rsid w:val="008D0DCA"/>
    <w:rsid w:val="008D5353"/>
    <w:rsid w:val="008D7EF6"/>
    <w:rsid w:val="008E003C"/>
    <w:rsid w:val="008E6A68"/>
    <w:rsid w:val="008F27D3"/>
    <w:rsid w:val="008F2E57"/>
    <w:rsid w:val="008F6E17"/>
    <w:rsid w:val="009056B5"/>
    <w:rsid w:val="009129DE"/>
    <w:rsid w:val="00914FD9"/>
    <w:rsid w:val="00916C28"/>
    <w:rsid w:val="00922F12"/>
    <w:rsid w:val="00926265"/>
    <w:rsid w:val="00943102"/>
    <w:rsid w:val="009444B5"/>
    <w:rsid w:val="00944501"/>
    <w:rsid w:val="00983008"/>
    <w:rsid w:val="00996E2D"/>
    <w:rsid w:val="009B07F3"/>
    <w:rsid w:val="009B3A40"/>
    <w:rsid w:val="009C0AE0"/>
    <w:rsid w:val="009C3CC9"/>
    <w:rsid w:val="009C65CB"/>
    <w:rsid w:val="009D1C47"/>
    <w:rsid w:val="009D2B40"/>
    <w:rsid w:val="009E362F"/>
    <w:rsid w:val="009F43F0"/>
    <w:rsid w:val="00A00006"/>
    <w:rsid w:val="00A01CBA"/>
    <w:rsid w:val="00A03BF7"/>
    <w:rsid w:val="00A07398"/>
    <w:rsid w:val="00A1764A"/>
    <w:rsid w:val="00A61ADE"/>
    <w:rsid w:val="00A65E57"/>
    <w:rsid w:val="00A66F98"/>
    <w:rsid w:val="00AB118B"/>
    <w:rsid w:val="00AC0908"/>
    <w:rsid w:val="00AC16F9"/>
    <w:rsid w:val="00AC774E"/>
    <w:rsid w:val="00AD38C8"/>
    <w:rsid w:val="00AE4AF0"/>
    <w:rsid w:val="00AE5721"/>
    <w:rsid w:val="00AE683A"/>
    <w:rsid w:val="00B16242"/>
    <w:rsid w:val="00B21432"/>
    <w:rsid w:val="00B25457"/>
    <w:rsid w:val="00B26D0D"/>
    <w:rsid w:val="00B35660"/>
    <w:rsid w:val="00B3567A"/>
    <w:rsid w:val="00B47365"/>
    <w:rsid w:val="00B537F5"/>
    <w:rsid w:val="00B604E2"/>
    <w:rsid w:val="00B7231E"/>
    <w:rsid w:val="00B745DF"/>
    <w:rsid w:val="00B80469"/>
    <w:rsid w:val="00B8084C"/>
    <w:rsid w:val="00B8585D"/>
    <w:rsid w:val="00BA0DFD"/>
    <w:rsid w:val="00BB0931"/>
    <w:rsid w:val="00BB6C06"/>
    <w:rsid w:val="00BB79B5"/>
    <w:rsid w:val="00BC0CDD"/>
    <w:rsid w:val="00BD44BE"/>
    <w:rsid w:val="00BF4125"/>
    <w:rsid w:val="00BF7295"/>
    <w:rsid w:val="00C020F4"/>
    <w:rsid w:val="00C03EBC"/>
    <w:rsid w:val="00C12DED"/>
    <w:rsid w:val="00C13A18"/>
    <w:rsid w:val="00C15D93"/>
    <w:rsid w:val="00C15FA0"/>
    <w:rsid w:val="00C32B34"/>
    <w:rsid w:val="00C538F6"/>
    <w:rsid w:val="00C539B3"/>
    <w:rsid w:val="00C62DB9"/>
    <w:rsid w:val="00C710BF"/>
    <w:rsid w:val="00C757FF"/>
    <w:rsid w:val="00C8147F"/>
    <w:rsid w:val="00C870A5"/>
    <w:rsid w:val="00C913C9"/>
    <w:rsid w:val="00CA4BEA"/>
    <w:rsid w:val="00CB086C"/>
    <w:rsid w:val="00CB4DC5"/>
    <w:rsid w:val="00CC1ED3"/>
    <w:rsid w:val="00CC69F7"/>
    <w:rsid w:val="00CD06A1"/>
    <w:rsid w:val="00CD5851"/>
    <w:rsid w:val="00D019D7"/>
    <w:rsid w:val="00D046A4"/>
    <w:rsid w:val="00D1142A"/>
    <w:rsid w:val="00D16E39"/>
    <w:rsid w:val="00D327D7"/>
    <w:rsid w:val="00D35939"/>
    <w:rsid w:val="00D363BC"/>
    <w:rsid w:val="00D41F60"/>
    <w:rsid w:val="00D431BF"/>
    <w:rsid w:val="00D45D4F"/>
    <w:rsid w:val="00D5176B"/>
    <w:rsid w:val="00D52C17"/>
    <w:rsid w:val="00D55100"/>
    <w:rsid w:val="00D825C6"/>
    <w:rsid w:val="00D9020D"/>
    <w:rsid w:val="00D9518A"/>
    <w:rsid w:val="00D96E65"/>
    <w:rsid w:val="00DA2BE9"/>
    <w:rsid w:val="00DB13C3"/>
    <w:rsid w:val="00DB2AB8"/>
    <w:rsid w:val="00DB4228"/>
    <w:rsid w:val="00DB7A7E"/>
    <w:rsid w:val="00DC0439"/>
    <w:rsid w:val="00DC2395"/>
    <w:rsid w:val="00DC2957"/>
    <w:rsid w:val="00DD1421"/>
    <w:rsid w:val="00DD4D1B"/>
    <w:rsid w:val="00DF4461"/>
    <w:rsid w:val="00DF515A"/>
    <w:rsid w:val="00E0214F"/>
    <w:rsid w:val="00E04B69"/>
    <w:rsid w:val="00E0715F"/>
    <w:rsid w:val="00E12FD7"/>
    <w:rsid w:val="00E5322C"/>
    <w:rsid w:val="00E5467F"/>
    <w:rsid w:val="00E556B1"/>
    <w:rsid w:val="00E665E3"/>
    <w:rsid w:val="00E722E8"/>
    <w:rsid w:val="00E730DA"/>
    <w:rsid w:val="00E77BE9"/>
    <w:rsid w:val="00E9409A"/>
    <w:rsid w:val="00E97D22"/>
    <w:rsid w:val="00E97D47"/>
    <w:rsid w:val="00EA4265"/>
    <w:rsid w:val="00EB1E36"/>
    <w:rsid w:val="00EB2A72"/>
    <w:rsid w:val="00EB3F46"/>
    <w:rsid w:val="00EC1603"/>
    <w:rsid w:val="00EE0DE5"/>
    <w:rsid w:val="00EE2C61"/>
    <w:rsid w:val="00F04664"/>
    <w:rsid w:val="00F0749C"/>
    <w:rsid w:val="00F124DB"/>
    <w:rsid w:val="00F2449F"/>
    <w:rsid w:val="00F27E17"/>
    <w:rsid w:val="00F3498F"/>
    <w:rsid w:val="00F507D8"/>
    <w:rsid w:val="00F658F4"/>
    <w:rsid w:val="00F72692"/>
    <w:rsid w:val="00F75EB8"/>
    <w:rsid w:val="00F84C5E"/>
    <w:rsid w:val="00F96231"/>
    <w:rsid w:val="00FC1E8A"/>
    <w:rsid w:val="00FD5DA0"/>
    <w:rsid w:val="00FF43FF"/>
    <w:rsid w:val="00FF4BDE"/>
    <w:rsid w:val="027B08F2"/>
    <w:rsid w:val="0A120443"/>
    <w:rsid w:val="0AC91BFE"/>
    <w:rsid w:val="0E3C75E8"/>
    <w:rsid w:val="0F244062"/>
    <w:rsid w:val="18E44A63"/>
    <w:rsid w:val="1F095C2A"/>
    <w:rsid w:val="1FB84519"/>
    <w:rsid w:val="2003061B"/>
    <w:rsid w:val="20F13C9B"/>
    <w:rsid w:val="221D1D08"/>
    <w:rsid w:val="238347DF"/>
    <w:rsid w:val="24B477DD"/>
    <w:rsid w:val="278141AB"/>
    <w:rsid w:val="28B578A7"/>
    <w:rsid w:val="30564A47"/>
    <w:rsid w:val="30865E1D"/>
    <w:rsid w:val="322A12C5"/>
    <w:rsid w:val="34AD60CD"/>
    <w:rsid w:val="34B67F89"/>
    <w:rsid w:val="368D542E"/>
    <w:rsid w:val="388B134B"/>
    <w:rsid w:val="3B3D61BD"/>
    <w:rsid w:val="42E71A52"/>
    <w:rsid w:val="436C72A2"/>
    <w:rsid w:val="43A6660D"/>
    <w:rsid w:val="43CD7F64"/>
    <w:rsid w:val="44B33A23"/>
    <w:rsid w:val="45C91BBA"/>
    <w:rsid w:val="48AA54D8"/>
    <w:rsid w:val="49703285"/>
    <w:rsid w:val="49B358F8"/>
    <w:rsid w:val="49F8701E"/>
    <w:rsid w:val="4C7F0E23"/>
    <w:rsid w:val="582E68E8"/>
    <w:rsid w:val="5A7C6694"/>
    <w:rsid w:val="5FE01C28"/>
    <w:rsid w:val="5FFC3909"/>
    <w:rsid w:val="600E33E1"/>
    <w:rsid w:val="622A303A"/>
    <w:rsid w:val="693C60E2"/>
    <w:rsid w:val="69425AC1"/>
    <w:rsid w:val="71C561B9"/>
    <w:rsid w:val="723010AC"/>
    <w:rsid w:val="747F1FAF"/>
    <w:rsid w:val="76311976"/>
    <w:rsid w:val="7A106FE1"/>
    <w:rsid w:val="7A3C7DD6"/>
    <w:rsid w:val="7B643141"/>
    <w:rsid w:val="7E1F5A4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semiHidden="0" w:name="heading 3"/>
    <w:lsdException w:qFormat="1" w:unhideWhenUsed="0" w:uiPriority="0" w:semiHidden="0"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0" w:semiHidden="0"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qFormat="1"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Calibri" w:hAnsi="Calibri" w:eastAsia="宋体" w:cs="Times New Roman"/>
      <w:kern w:val="2"/>
      <w:sz w:val="21"/>
      <w:szCs w:val="22"/>
      <w:lang w:val="en-US" w:eastAsia="zh-CN" w:bidi="ar-SA"/>
    </w:rPr>
  </w:style>
  <w:style w:type="paragraph" w:styleId="2">
    <w:name w:val="heading 1"/>
    <w:basedOn w:val="1"/>
    <w:next w:val="1"/>
    <w:qFormat/>
    <w:uiPriority w:val="9"/>
    <w:pPr>
      <w:keepNext/>
      <w:keepLines/>
      <w:spacing w:before="340" w:beforeLines="0" w:beforeAutospacing="0" w:after="330" w:afterLines="0" w:afterAutospacing="0" w:line="576" w:lineRule="auto"/>
      <w:outlineLvl w:val="0"/>
    </w:pPr>
    <w:rPr>
      <w:b/>
      <w:kern w:val="44"/>
      <w:sz w:val="44"/>
    </w:rPr>
  </w:style>
  <w:style w:type="paragraph" w:styleId="3">
    <w:name w:val="heading 3"/>
    <w:basedOn w:val="1"/>
    <w:next w:val="1"/>
    <w:link w:val="30"/>
    <w:unhideWhenUsed/>
    <w:qFormat/>
    <w:uiPriority w:val="9"/>
    <w:pPr>
      <w:keepNext/>
      <w:keepLines/>
      <w:spacing w:before="260" w:after="260" w:line="416" w:lineRule="auto"/>
      <w:outlineLvl w:val="2"/>
    </w:pPr>
    <w:rPr>
      <w:b/>
      <w:bCs/>
      <w:sz w:val="32"/>
      <w:szCs w:val="32"/>
    </w:rPr>
  </w:style>
  <w:style w:type="paragraph" w:styleId="4">
    <w:name w:val="heading 4"/>
    <w:basedOn w:val="1"/>
    <w:next w:val="1"/>
    <w:link w:val="23"/>
    <w:qFormat/>
    <w:uiPriority w:val="0"/>
    <w:pPr>
      <w:keepNext/>
      <w:keepLines/>
      <w:spacing w:before="30" w:beforeLines="30" w:after="30" w:afterLines="30" w:line="264" w:lineRule="auto"/>
      <w:ind w:left="150" w:leftChars="150"/>
      <w:outlineLvl w:val="3"/>
    </w:pPr>
    <w:rPr>
      <w:rFonts w:ascii="Times New Roman" w:hAnsi="Times New Roman" w:eastAsia="方正宋黑_GBK"/>
      <w:color w:val="E4007F"/>
      <w:sz w:val="26"/>
      <w:szCs w:val="20"/>
    </w:rPr>
  </w:style>
  <w:style w:type="paragraph" w:styleId="5">
    <w:name w:val="heading 5"/>
    <w:basedOn w:val="1"/>
    <w:next w:val="1"/>
    <w:link w:val="25"/>
    <w:semiHidden/>
    <w:unhideWhenUsed/>
    <w:qFormat/>
    <w:uiPriority w:val="9"/>
    <w:pPr>
      <w:keepNext/>
      <w:keepLines/>
      <w:spacing w:before="280" w:after="290" w:line="376" w:lineRule="auto"/>
      <w:outlineLvl w:val="4"/>
    </w:pPr>
    <w:rPr>
      <w:b/>
      <w:bCs/>
      <w:sz w:val="28"/>
      <w:szCs w:val="28"/>
    </w:rPr>
  </w:style>
  <w:style w:type="paragraph" w:styleId="6">
    <w:name w:val="heading 6"/>
    <w:basedOn w:val="1"/>
    <w:next w:val="1"/>
    <w:link w:val="26"/>
    <w:semiHidden/>
    <w:unhideWhenUsed/>
    <w:qFormat/>
    <w:uiPriority w:val="9"/>
    <w:pPr>
      <w:keepNext/>
      <w:keepLines/>
      <w:spacing w:before="240" w:after="64" w:line="320" w:lineRule="auto"/>
      <w:outlineLvl w:val="5"/>
    </w:pPr>
    <w:rPr>
      <w:rFonts w:asciiTheme="majorHAnsi" w:hAnsiTheme="majorHAnsi" w:eastAsiaTheme="majorEastAsia" w:cstheme="majorBidi"/>
      <w:b/>
      <w:bCs/>
      <w:sz w:val="24"/>
      <w:szCs w:val="24"/>
    </w:rPr>
  </w:style>
  <w:style w:type="character" w:default="1" w:styleId="12">
    <w:name w:val="Default Paragraph Font"/>
    <w:semiHidden/>
    <w:unhideWhenUsed/>
    <w:qFormat/>
    <w:uiPriority w:val="1"/>
  </w:style>
  <w:style w:type="table" w:default="1" w:styleId="10">
    <w:name w:val="Normal Table"/>
    <w:semiHidden/>
    <w:unhideWhenUsed/>
    <w:qFormat/>
    <w:uiPriority w:val="99"/>
    <w:pPr>
      <w:keepNext w:val="0"/>
      <w:keepLines w:val="0"/>
      <w:widowControl/>
      <w:suppressLineNumbers w:val="0"/>
      <w:spacing w:before="0" w:beforeAutospacing="0" w:after="0" w:afterAutospacing="0"/>
      <w:ind w:left="0" w:right="0"/>
    </w:pPr>
    <w:rPr>
      <w:rFonts w:hint="default" w:ascii="Times New Roman" w:hAnsi="Times New Roman" w:cs="Times New Roman"/>
      <w:sz w:val="20"/>
      <w:szCs w:val="20"/>
    </w:rPr>
    <w:tblPr>
      <w:tblCellMar>
        <w:top w:w="0" w:type="dxa"/>
        <w:left w:w="108" w:type="dxa"/>
        <w:bottom w:w="0" w:type="dxa"/>
        <w:right w:w="108" w:type="dxa"/>
      </w:tblCellMar>
    </w:tblPr>
  </w:style>
  <w:style w:type="paragraph" w:styleId="7">
    <w:name w:val="caption"/>
    <w:basedOn w:val="1"/>
    <w:next w:val="1"/>
    <w:link w:val="28"/>
    <w:unhideWhenUsed/>
    <w:qFormat/>
    <w:uiPriority w:val="0"/>
    <w:rPr>
      <w:rFonts w:eastAsia="黑体" w:asciiTheme="majorHAnsi" w:hAnsiTheme="majorHAnsi" w:cstheme="majorBidi"/>
      <w:sz w:val="20"/>
      <w:szCs w:val="20"/>
    </w:rPr>
  </w:style>
  <w:style w:type="paragraph" w:styleId="8">
    <w:name w:val="footer"/>
    <w:basedOn w:val="1"/>
    <w:link w:val="19"/>
    <w:unhideWhenUsed/>
    <w:qFormat/>
    <w:uiPriority w:val="99"/>
    <w:pPr>
      <w:tabs>
        <w:tab w:val="center" w:pos="4153"/>
        <w:tab w:val="right" w:pos="8306"/>
      </w:tabs>
      <w:snapToGrid w:val="0"/>
      <w:jc w:val="left"/>
    </w:pPr>
    <w:rPr>
      <w:sz w:val="18"/>
      <w:szCs w:val="18"/>
    </w:rPr>
  </w:style>
  <w:style w:type="paragraph" w:styleId="9">
    <w:name w:val="header"/>
    <w:basedOn w:val="1"/>
    <w:link w:val="18"/>
    <w:unhideWhenUsed/>
    <w:qFormat/>
    <w:uiPriority w:val="99"/>
    <w:pPr>
      <w:pBdr>
        <w:bottom w:val="single" w:color="auto" w:sz="6" w:space="1"/>
      </w:pBdr>
      <w:tabs>
        <w:tab w:val="center" w:pos="4153"/>
        <w:tab w:val="right" w:pos="8306"/>
      </w:tabs>
      <w:snapToGrid w:val="0"/>
      <w:jc w:val="center"/>
    </w:pPr>
    <w:rPr>
      <w:sz w:val="18"/>
      <w:szCs w:val="18"/>
    </w:rPr>
  </w:style>
  <w:style w:type="table" w:styleId="11">
    <w:name w:val="Table Grid"/>
    <w:basedOn w:val="10"/>
    <w:qFormat/>
    <w:uiPriority w:val="39"/>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13">
    <w:name w:val="Heading #2|1"/>
    <w:basedOn w:val="1"/>
    <w:qFormat/>
    <w:uiPriority w:val="0"/>
    <w:pPr>
      <w:spacing w:after="640"/>
      <w:jc w:val="center"/>
      <w:outlineLvl w:val="1"/>
    </w:pPr>
    <w:rPr>
      <w:rFonts w:ascii="宋体" w:hAnsi="宋体" w:cs="宋体"/>
      <w:color w:val="EC008D"/>
      <w:sz w:val="30"/>
      <w:szCs w:val="30"/>
      <w:lang w:val="zh-TW" w:eastAsia="zh-TW" w:bidi="zh-TW"/>
    </w:rPr>
  </w:style>
  <w:style w:type="paragraph" w:customStyle="1" w:styleId="14">
    <w:name w:val="Heading #3|1"/>
    <w:basedOn w:val="1"/>
    <w:link w:val="15"/>
    <w:qFormat/>
    <w:uiPriority w:val="0"/>
    <w:pPr>
      <w:spacing w:after="160"/>
      <w:outlineLvl w:val="2"/>
    </w:pPr>
    <w:rPr>
      <w:rFonts w:ascii="宋体" w:hAnsi="宋体" w:cs="宋体"/>
      <w:color w:val="EC008D"/>
      <w:sz w:val="20"/>
      <w:szCs w:val="20"/>
      <w:lang w:val="zh-TW" w:eastAsia="zh-TW" w:bidi="zh-TW"/>
    </w:rPr>
  </w:style>
  <w:style w:type="character" w:customStyle="1" w:styleId="15">
    <w:name w:val="Heading #3|1 Char"/>
    <w:link w:val="14"/>
    <w:qFormat/>
    <w:uiPriority w:val="0"/>
    <w:rPr>
      <w:rFonts w:ascii="宋体" w:hAnsi="宋体" w:eastAsia="宋体" w:cs="宋体"/>
      <w:color w:val="EC008D"/>
      <w:sz w:val="20"/>
      <w:szCs w:val="20"/>
      <w:lang w:val="zh-TW" w:eastAsia="zh-TW" w:bidi="zh-TW"/>
    </w:rPr>
  </w:style>
  <w:style w:type="paragraph" w:customStyle="1" w:styleId="16">
    <w:name w:val="Body text|1"/>
    <w:basedOn w:val="1"/>
    <w:link w:val="17"/>
    <w:unhideWhenUsed/>
    <w:qFormat/>
    <w:uiPriority w:val="0"/>
    <w:pPr>
      <w:spacing w:line="360" w:lineRule="auto"/>
      <w:ind w:firstLine="400"/>
    </w:pPr>
    <w:rPr>
      <w:rFonts w:ascii="宋体" w:hAnsi="宋体" w:cs="宋体"/>
      <w:sz w:val="20"/>
      <w:szCs w:val="20"/>
      <w:lang w:val="zh-TW" w:eastAsia="zh-TW" w:bidi="zh-TW"/>
    </w:rPr>
  </w:style>
  <w:style w:type="character" w:customStyle="1" w:styleId="17">
    <w:name w:val="Body text|1 Char"/>
    <w:link w:val="16"/>
    <w:qFormat/>
    <w:uiPriority w:val="0"/>
    <w:rPr>
      <w:rFonts w:ascii="宋体" w:hAnsi="宋体" w:eastAsia="宋体" w:cs="宋体"/>
      <w:sz w:val="20"/>
      <w:szCs w:val="20"/>
      <w:lang w:val="zh-TW" w:eastAsia="zh-TW" w:bidi="zh-TW"/>
    </w:rPr>
  </w:style>
  <w:style w:type="character" w:customStyle="1" w:styleId="18">
    <w:name w:val="页眉 Char"/>
    <w:basedOn w:val="12"/>
    <w:link w:val="9"/>
    <w:qFormat/>
    <w:uiPriority w:val="99"/>
    <w:rPr>
      <w:rFonts w:ascii="Calibri" w:hAnsi="Calibri" w:eastAsia="宋体" w:cs="Times New Roman"/>
      <w:sz w:val="18"/>
      <w:szCs w:val="18"/>
    </w:rPr>
  </w:style>
  <w:style w:type="character" w:customStyle="1" w:styleId="19">
    <w:name w:val="页脚 Char"/>
    <w:basedOn w:val="12"/>
    <w:link w:val="8"/>
    <w:qFormat/>
    <w:uiPriority w:val="99"/>
    <w:rPr>
      <w:rFonts w:ascii="Calibri" w:hAnsi="Calibri" w:eastAsia="宋体" w:cs="Times New Roman"/>
      <w:sz w:val="18"/>
      <w:szCs w:val="18"/>
    </w:rPr>
  </w:style>
  <w:style w:type="paragraph" w:styleId="20">
    <w:name w:val="List Paragraph"/>
    <w:basedOn w:val="1"/>
    <w:qFormat/>
    <w:uiPriority w:val="34"/>
    <w:pPr>
      <w:ind w:firstLine="420" w:firstLineChars="200"/>
    </w:pPr>
  </w:style>
  <w:style w:type="paragraph" w:customStyle="1" w:styleId="21">
    <w:name w:val="知识拓展内容"/>
    <w:basedOn w:val="1"/>
    <w:link w:val="22"/>
    <w:qFormat/>
    <w:uiPriority w:val="0"/>
    <w:pPr>
      <w:pBdr>
        <w:top w:val="single" w:color="FADCE9" w:sz="4" w:space="3"/>
        <w:left w:val="single" w:color="FADCE9" w:sz="4" w:space="4"/>
        <w:bottom w:val="single" w:color="FADCE9" w:sz="4" w:space="3"/>
        <w:right w:val="single" w:color="FADCE9" w:sz="4" w:space="4"/>
      </w:pBdr>
      <w:shd w:val="clear" w:color="auto" w:fill="FADCE9"/>
      <w:spacing w:line="264" w:lineRule="auto"/>
      <w:ind w:left="50" w:leftChars="50" w:right="50" w:rightChars="50" w:firstLine="200" w:firstLineChars="200"/>
    </w:pPr>
    <w:rPr>
      <w:rFonts w:ascii="Times New Roman" w:hAnsi="Times New Roman" w:eastAsia="仿宋_GB2312"/>
      <w:kern w:val="10"/>
      <w:szCs w:val="21"/>
      <w:lang w:val="zh-CN" w:eastAsia="zh-CN"/>
    </w:rPr>
  </w:style>
  <w:style w:type="character" w:customStyle="1" w:styleId="22">
    <w:name w:val="知识拓展内容 Char"/>
    <w:link w:val="21"/>
    <w:qFormat/>
    <w:uiPriority w:val="0"/>
    <w:rPr>
      <w:rFonts w:ascii="Times New Roman" w:hAnsi="Times New Roman" w:eastAsia="仿宋_GB2312" w:cs="Times New Roman"/>
      <w:kern w:val="10"/>
      <w:szCs w:val="21"/>
      <w:shd w:val="clear" w:color="auto" w:fill="FADCE9"/>
      <w:lang w:val="zh-CN" w:eastAsia="zh-CN"/>
    </w:rPr>
  </w:style>
  <w:style w:type="character" w:customStyle="1" w:styleId="23">
    <w:name w:val="标题 4 Char"/>
    <w:basedOn w:val="12"/>
    <w:link w:val="4"/>
    <w:qFormat/>
    <w:uiPriority w:val="0"/>
    <w:rPr>
      <w:rFonts w:ascii="Times New Roman" w:hAnsi="Times New Roman" w:eastAsia="方正宋黑_GBK" w:cs="Times New Roman"/>
      <w:color w:val="E4007F"/>
      <w:sz w:val="26"/>
      <w:szCs w:val="20"/>
    </w:rPr>
  </w:style>
  <w:style w:type="character" w:customStyle="1" w:styleId="24">
    <w:name w:val="字符样式 拼音字体"/>
    <w:qFormat/>
    <w:uiPriority w:val="0"/>
    <w:rPr>
      <w:rFonts w:ascii="PinYinok" w:hAnsi="PinYinok"/>
      <w:sz w:val="24"/>
      <w:szCs w:val="24"/>
    </w:rPr>
  </w:style>
  <w:style w:type="character" w:customStyle="1" w:styleId="25">
    <w:name w:val="标题 5 Char"/>
    <w:basedOn w:val="12"/>
    <w:link w:val="5"/>
    <w:semiHidden/>
    <w:qFormat/>
    <w:uiPriority w:val="9"/>
    <w:rPr>
      <w:rFonts w:ascii="Calibri" w:hAnsi="Calibri" w:eastAsia="宋体" w:cs="Times New Roman"/>
      <w:b/>
      <w:bCs/>
      <w:sz w:val="28"/>
      <w:szCs w:val="28"/>
    </w:rPr>
  </w:style>
  <w:style w:type="character" w:customStyle="1" w:styleId="26">
    <w:name w:val="标题 6 Char"/>
    <w:basedOn w:val="12"/>
    <w:link w:val="6"/>
    <w:semiHidden/>
    <w:qFormat/>
    <w:uiPriority w:val="9"/>
    <w:rPr>
      <w:rFonts w:asciiTheme="majorHAnsi" w:hAnsiTheme="majorHAnsi" w:eastAsiaTheme="majorEastAsia" w:cstheme="majorBidi"/>
      <w:b/>
      <w:bCs/>
      <w:sz w:val="24"/>
      <w:szCs w:val="24"/>
    </w:rPr>
  </w:style>
  <w:style w:type="paragraph" w:customStyle="1" w:styleId="27">
    <w:name w:val="图片"/>
    <w:basedOn w:val="1"/>
    <w:next w:val="7"/>
    <w:link w:val="29"/>
    <w:qFormat/>
    <w:uiPriority w:val="0"/>
    <w:pPr>
      <w:spacing w:before="120"/>
      <w:jc w:val="center"/>
    </w:pPr>
    <w:rPr>
      <w:rFonts w:ascii="Times New Roman" w:hAnsi="Times New Roman"/>
      <w:szCs w:val="20"/>
    </w:rPr>
  </w:style>
  <w:style w:type="character" w:customStyle="1" w:styleId="28">
    <w:name w:val="题注 Char"/>
    <w:link w:val="7"/>
    <w:qFormat/>
    <w:locked/>
    <w:uiPriority w:val="0"/>
    <w:rPr>
      <w:rFonts w:eastAsia="黑体" w:asciiTheme="majorHAnsi" w:hAnsiTheme="majorHAnsi" w:cstheme="majorBidi"/>
      <w:sz w:val="20"/>
      <w:szCs w:val="20"/>
    </w:rPr>
  </w:style>
  <w:style w:type="character" w:customStyle="1" w:styleId="29">
    <w:name w:val="图片 Char"/>
    <w:link w:val="27"/>
    <w:qFormat/>
    <w:locked/>
    <w:uiPriority w:val="0"/>
    <w:rPr>
      <w:rFonts w:ascii="Times New Roman" w:hAnsi="Times New Roman" w:eastAsia="宋体" w:cs="Times New Roman"/>
      <w:szCs w:val="20"/>
    </w:rPr>
  </w:style>
  <w:style w:type="character" w:customStyle="1" w:styleId="30">
    <w:name w:val="标题 3 Char"/>
    <w:basedOn w:val="12"/>
    <w:link w:val="3"/>
    <w:semiHidden/>
    <w:qFormat/>
    <w:uiPriority w:val="9"/>
    <w:rPr>
      <w:rFonts w:ascii="Calibri" w:hAnsi="Calibri" w:eastAsia="宋体" w:cs="Times New Roman"/>
      <w:b/>
      <w:bCs/>
      <w:sz w:val="32"/>
      <w:szCs w:val="32"/>
    </w:rPr>
  </w:style>
</w:styles>
</file>

<file path=word/_rels/document.xml.rels><?xml version="1.0" encoding="UTF-8" standalone="yes"?>
<Relationships xmlns="http://schemas.openxmlformats.org/package/2006/relationships"><Relationship Id="rId9" Type="http://schemas.openxmlformats.org/officeDocument/2006/relationships/image" Target="media/image7.png"/><Relationship Id="rId8" Type="http://schemas.openxmlformats.org/officeDocument/2006/relationships/image" Target="media/image6.png"/><Relationship Id="rId7" Type="http://schemas.openxmlformats.org/officeDocument/2006/relationships/image" Target="media/image5.png"/><Relationship Id="rId6" Type="http://schemas.openxmlformats.org/officeDocument/2006/relationships/image" Target="media/image4.png"/><Relationship Id="rId5" Type="http://schemas.openxmlformats.org/officeDocument/2006/relationships/theme" Target="theme/theme1.xml"/><Relationship Id="rId4" Type="http://schemas.openxmlformats.org/officeDocument/2006/relationships/header" Target="header2.xml"/><Relationship Id="rId3" Type="http://schemas.openxmlformats.org/officeDocument/2006/relationships/header" Target="header1.xml"/><Relationship Id="rId2" Type="http://schemas.openxmlformats.org/officeDocument/2006/relationships/settings" Target="settings.xml"/><Relationship Id="rId16" Type="http://schemas.openxmlformats.org/officeDocument/2006/relationships/fontTable" Target="fontTable.xml"/><Relationship Id="rId15" Type="http://schemas.openxmlformats.org/officeDocument/2006/relationships/customXml" Target="../customXml/item1.xml"/><Relationship Id="rId14" Type="http://schemas.openxmlformats.org/officeDocument/2006/relationships/image" Target="media/image12.jpeg"/><Relationship Id="rId13" Type="http://schemas.openxmlformats.org/officeDocument/2006/relationships/image" Target="media/image11.png"/><Relationship Id="rId12" Type="http://schemas.openxmlformats.org/officeDocument/2006/relationships/image" Target="media/image10.png"/><Relationship Id="rId11" Type="http://schemas.openxmlformats.org/officeDocument/2006/relationships/image" Target="media/image9.png"/><Relationship Id="rId10" Type="http://schemas.openxmlformats.org/officeDocument/2006/relationships/image" Target="media/image8.png"/><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header1.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Pages>25</Pages>
  <Words>10970</Words>
  <Characters>11125</Characters>
  <Lines>1</Lines>
  <Paragraphs>1</Paragraphs>
  <TotalTime>1</TotalTime>
  <ScaleCrop>false</ScaleCrop>
  <LinksUpToDate>false</LinksUpToDate>
  <CharactersWithSpaces>11193</CharactersWithSpaces>
  <Application>WPS Office_12.1.0.21915_F1E327BC-269C-435d-A152-05C5408002CA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2021-06-08T10:03:00Z</dcterms:created>
  <dc:creator>DELL</dc:creator>
  <cp:lastModifiedBy>六月</cp:lastModifiedBy>
  <dcterms:modified xsi:type="dcterms:W3CDTF">2025-07-24T06:47:30Z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2052-12.1.0.21915</vt:lpwstr>
  </property>
  <property fmtid="{D5CDD505-2E9C-101B-9397-08002B2CF9AE}" pid="3" name="ICV">
    <vt:lpwstr>632EC7BCD96E434597800DCD5C91104C_13</vt:lpwstr>
  </property>
  <property fmtid="{D5CDD505-2E9C-101B-9397-08002B2CF9AE}" pid="4" name="KSOTemplateDocerSaveRecord">
    <vt:lpwstr>eyJoZGlkIjoiOTcxZjc4Y2ViNTBlZDVmZTI3YTAxZGE1NWVmM2E2NDEiLCJ1c2VySWQiOiI0MDMzMDA2MzYifQ==</vt:lpwstr>
  </property>
</Properties>
</file>